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77777777" w:rsidR="008031E9" w:rsidRPr="00D81B91" w:rsidRDefault="00003C3A"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Pr="00D81B91" w:rsidRDefault="00096F89"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5A3ED4CB"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8515E9" w:rsidRPr="00D81B91">
        <w:rPr>
          <w:b/>
          <w:bCs/>
          <w:lang w:val="ro-RO"/>
        </w:rPr>
        <w:t xml:space="preserve"> </w:t>
      </w:r>
      <w:r w:rsidR="009F78A6">
        <w:rPr>
          <w:b/>
          <w:bCs/>
          <w:lang w:val="ro-RO"/>
        </w:rPr>
        <w:t xml:space="preserve">TEMPORAR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7B81625D" w:rsidR="00BA433C" w:rsidRPr="00C73865" w:rsidRDefault="008031E9" w:rsidP="00D81B91">
      <w:pPr>
        <w:jc w:val="both"/>
        <w:rPr>
          <w:lang w:val="ro-RO"/>
        </w:rPr>
      </w:pPr>
      <w:r w:rsidRPr="00D81B91">
        <w:rPr>
          <w:lang w:val="ro-RO"/>
        </w:rPr>
        <w:tab/>
      </w:r>
      <w:r w:rsidRPr="0058263A">
        <w:rPr>
          <w:b/>
          <w:lang w:val="ro-RO"/>
        </w:rPr>
        <w:t>Consiliul Naţional pentru Combaterea Discriminării</w:t>
      </w:r>
      <w:r w:rsidRPr="00D81B91">
        <w:rPr>
          <w:lang w:val="ro-RO"/>
        </w:rPr>
        <w:t xml:space="preserve"> organizează la sediul său din Bucureşti, Piaţa Valter Mărăcineanu</w:t>
      </w:r>
      <w:r w:rsidR="0058263A">
        <w:rPr>
          <w:lang w:val="ro-RO"/>
        </w:rPr>
        <w:t>,</w:t>
      </w:r>
      <w:r w:rsidRPr="00D81B91">
        <w:rPr>
          <w:lang w:val="ro-RO"/>
        </w:rPr>
        <w:t xml:space="preserve"> nr. 1-3, sectorul 1 (intrarea din str. Victor Eftimiu nr. 2), un concurs de recrutare, în data de </w:t>
      </w:r>
      <w:r w:rsidR="0031594C">
        <w:rPr>
          <w:b/>
          <w:lang w:val="ro-RO"/>
        </w:rPr>
        <w:t>15</w:t>
      </w:r>
      <w:r w:rsidRPr="00D81B91">
        <w:rPr>
          <w:b/>
          <w:lang w:val="ro-RO"/>
        </w:rPr>
        <w:t xml:space="preserve"> </w:t>
      </w:r>
      <w:r w:rsidR="0031594C">
        <w:rPr>
          <w:b/>
          <w:lang w:val="ro-RO"/>
        </w:rPr>
        <w:t>mai</w:t>
      </w:r>
      <w:r w:rsidR="00C73865">
        <w:rPr>
          <w:b/>
          <w:lang w:val="ro-RO"/>
        </w:rPr>
        <w:t xml:space="preserve"> </w:t>
      </w:r>
      <w:r w:rsidRPr="00D81B91">
        <w:rPr>
          <w:b/>
          <w:lang w:val="ro-RO"/>
        </w:rPr>
        <w:t>202</w:t>
      </w:r>
      <w:r w:rsidR="009F78A6">
        <w:rPr>
          <w:b/>
          <w:lang w:val="ro-RO"/>
        </w:rPr>
        <w:t>3</w:t>
      </w:r>
      <w:r w:rsidRPr="0058263A">
        <w:rPr>
          <w:i/>
          <w:lang w:val="ro-RO"/>
        </w:rPr>
        <w:t xml:space="preserve">, </w:t>
      </w:r>
      <w:r w:rsidRPr="00C73865">
        <w:rPr>
          <w:lang w:val="ro-RO"/>
        </w:rPr>
        <w:t>pentru ocuparea un</w:t>
      </w:r>
      <w:r w:rsidR="008515E9" w:rsidRPr="00C73865">
        <w:rPr>
          <w:lang w:val="ro-RO"/>
        </w:rPr>
        <w:t xml:space="preserve">ei </w:t>
      </w:r>
      <w:r w:rsidRPr="00C73865">
        <w:rPr>
          <w:lang w:val="ro-RO"/>
        </w:rPr>
        <w:t xml:space="preserve">funcţii publice de </w:t>
      </w:r>
      <w:r w:rsidR="00B73381" w:rsidRPr="00C73865">
        <w:rPr>
          <w:lang w:val="ro-RO"/>
        </w:rPr>
        <w:t>execuție</w:t>
      </w:r>
      <w:r w:rsidR="009F78A6">
        <w:rPr>
          <w:lang w:val="ro-RO"/>
        </w:rPr>
        <w:t xml:space="preserve"> temporar</w:t>
      </w:r>
      <w:r w:rsidRPr="00C73865">
        <w:rPr>
          <w:lang w:val="ro-RO"/>
        </w:rPr>
        <w:t xml:space="preserve"> vacant</w:t>
      </w:r>
      <w:r w:rsidR="00B73381" w:rsidRPr="00C73865">
        <w:rPr>
          <w:lang w:val="ro-RO"/>
        </w:rPr>
        <w:t>e</w:t>
      </w:r>
      <w:r w:rsidRPr="00C73865">
        <w:rPr>
          <w:lang w:val="ro-RO"/>
        </w:rPr>
        <w:t>:</w:t>
      </w:r>
    </w:p>
    <w:p w14:paraId="2E246883" w14:textId="77777777" w:rsidR="00C07ADA" w:rsidRPr="00D81B91" w:rsidRDefault="00C07ADA" w:rsidP="00D81B91">
      <w:pPr>
        <w:jc w:val="both"/>
        <w:rPr>
          <w:lang w:val="ro-RO"/>
        </w:rPr>
      </w:pPr>
    </w:p>
    <w:p w14:paraId="6195B385" w14:textId="2A1A0B0C" w:rsidR="008515E9" w:rsidRPr="00D81B91" w:rsidRDefault="008515E9" w:rsidP="00D81B91">
      <w:pPr>
        <w:pStyle w:val="ListParagraph"/>
        <w:numPr>
          <w:ilvl w:val="0"/>
          <w:numId w:val="1"/>
        </w:numPr>
        <w:jc w:val="both"/>
        <w:rPr>
          <w:bCs/>
          <w:sz w:val="24"/>
          <w:szCs w:val="24"/>
          <w:lang w:val="ro-RO"/>
        </w:rPr>
      </w:pPr>
      <w:r w:rsidRPr="00D81B91">
        <w:rPr>
          <w:b/>
          <w:sz w:val="24"/>
          <w:szCs w:val="24"/>
          <w:u w:val="single"/>
          <w:lang w:val="ro-RO"/>
        </w:rPr>
        <w:t xml:space="preserve">consilier clasa I grad profesional </w:t>
      </w:r>
      <w:r w:rsidR="0031594C">
        <w:rPr>
          <w:b/>
          <w:sz w:val="24"/>
          <w:szCs w:val="24"/>
          <w:u w:val="single"/>
          <w:lang w:val="ro-RO"/>
        </w:rPr>
        <w:t>asistent</w:t>
      </w:r>
      <w:r w:rsidRPr="00D81B91">
        <w:rPr>
          <w:b/>
          <w:sz w:val="24"/>
          <w:szCs w:val="24"/>
          <w:u w:val="single"/>
          <w:lang w:val="ro-RO"/>
        </w:rPr>
        <w:t xml:space="preserve"> în cadrul </w:t>
      </w:r>
      <w:r w:rsidR="0031594C">
        <w:rPr>
          <w:b/>
          <w:sz w:val="24"/>
          <w:szCs w:val="24"/>
          <w:u w:val="single"/>
          <w:lang w:val="ro-RO"/>
        </w:rPr>
        <w:t>Biroului Resurse Umane</w:t>
      </w:r>
      <w:r w:rsidR="008511CB">
        <w:rPr>
          <w:b/>
          <w:sz w:val="24"/>
          <w:szCs w:val="24"/>
          <w:u w:val="single"/>
          <w:lang w:val="ro-RO"/>
        </w:rPr>
        <w:t xml:space="preserve"> și </w:t>
      </w:r>
      <w:r w:rsidR="0031594C">
        <w:rPr>
          <w:b/>
          <w:sz w:val="24"/>
          <w:szCs w:val="24"/>
          <w:u w:val="single"/>
          <w:lang w:val="ro-RO"/>
        </w:rPr>
        <w:t>Salarizare</w:t>
      </w:r>
      <w:r w:rsidR="008E7C5E">
        <w:rPr>
          <w:b/>
          <w:sz w:val="24"/>
          <w:szCs w:val="24"/>
          <w:u w:val="single"/>
          <w:lang w:val="ro-RO"/>
        </w:rPr>
        <w:t xml:space="preserve"> – Direcția Economică, Resurse Umane, Salarizare și Administrativ</w:t>
      </w:r>
      <w:r w:rsidRPr="00D81B91">
        <w:rPr>
          <w:b/>
          <w:sz w:val="24"/>
          <w:szCs w:val="24"/>
          <w:u w:val="single"/>
          <w:lang w:val="ro-RO"/>
        </w:rPr>
        <w:t xml:space="preserve"> – 1 post.</w:t>
      </w:r>
    </w:p>
    <w:p w14:paraId="79FC0D84" w14:textId="4714DDD7" w:rsidR="0029085A" w:rsidRPr="00D81B91"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79B87BD9" w14:textId="6427FEDE"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desfăşura la sediul instituţiei şi va consta într-o probă scrisă de verificare a cunoştinţelor în domeniul legislaţiei şi a materialelor bibliografice, în </w:t>
      </w:r>
      <w:r w:rsidRPr="00D81B91">
        <w:rPr>
          <w:bCs/>
          <w:sz w:val="24"/>
          <w:szCs w:val="24"/>
          <w:lang w:val="ro-RO"/>
        </w:rPr>
        <w:t>data de</w:t>
      </w:r>
      <w:r w:rsidRPr="00D81B91">
        <w:rPr>
          <w:b/>
          <w:sz w:val="24"/>
          <w:szCs w:val="24"/>
          <w:lang w:val="ro-RO"/>
        </w:rPr>
        <w:t xml:space="preserve"> </w:t>
      </w:r>
      <w:r w:rsidR="0031594C">
        <w:rPr>
          <w:b/>
          <w:sz w:val="24"/>
          <w:szCs w:val="24"/>
          <w:lang w:val="ro-RO"/>
        </w:rPr>
        <w:t>15</w:t>
      </w:r>
      <w:r w:rsidR="00C73865">
        <w:rPr>
          <w:b/>
          <w:sz w:val="24"/>
          <w:szCs w:val="24"/>
          <w:lang w:val="ro-RO"/>
        </w:rPr>
        <w:t>.0</w:t>
      </w:r>
      <w:r w:rsidR="0031594C">
        <w:rPr>
          <w:b/>
          <w:sz w:val="24"/>
          <w:szCs w:val="24"/>
          <w:lang w:val="ro-RO"/>
        </w:rPr>
        <w:t>5</w:t>
      </w:r>
      <w:r w:rsidR="008515E9" w:rsidRPr="00D81B91">
        <w:rPr>
          <w:b/>
          <w:sz w:val="24"/>
          <w:szCs w:val="24"/>
          <w:lang w:val="ro-RO"/>
        </w:rPr>
        <w:t>.20</w:t>
      </w:r>
      <w:r w:rsidR="00F7458C">
        <w:rPr>
          <w:b/>
          <w:sz w:val="24"/>
          <w:szCs w:val="24"/>
          <w:lang w:val="ro-RO"/>
        </w:rPr>
        <w:t>23</w:t>
      </w:r>
      <w:r w:rsidRPr="00D81B91">
        <w:rPr>
          <w:b/>
          <w:sz w:val="24"/>
          <w:szCs w:val="24"/>
          <w:lang w:val="ro-RO"/>
        </w:rPr>
        <w:t xml:space="preserve"> ora </w:t>
      </w:r>
      <w:r w:rsidR="001D188D" w:rsidRPr="00D81B91">
        <w:rPr>
          <w:b/>
          <w:sz w:val="24"/>
          <w:szCs w:val="24"/>
          <w:lang w:val="ro-RO"/>
        </w:rPr>
        <w:t>1</w:t>
      </w:r>
      <w:r w:rsidR="00AF6A61" w:rsidRPr="00D81B91">
        <w:rPr>
          <w:b/>
          <w:sz w:val="24"/>
          <w:szCs w:val="24"/>
          <w:lang w:val="ro-RO"/>
        </w:rPr>
        <w:t>0</w:t>
      </w:r>
      <w:r w:rsidRPr="00D81B91">
        <w:rPr>
          <w:b/>
          <w:sz w:val="24"/>
          <w:szCs w:val="24"/>
          <w:lang w:val="ro-RO"/>
        </w:rPr>
        <w:t>:</w:t>
      </w:r>
      <w:r w:rsidR="001D188D" w:rsidRPr="00D81B91">
        <w:rPr>
          <w:b/>
          <w:sz w:val="24"/>
          <w:szCs w:val="24"/>
          <w:lang w:val="ro-RO"/>
        </w:rPr>
        <w:t>0</w:t>
      </w:r>
      <w:r w:rsidRPr="00D81B91">
        <w:rPr>
          <w:b/>
          <w:sz w:val="24"/>
          <w:szCs w:val="24"/>
          <w:lang w:val="ro-RO"/>
        </w:rPr>
        <w:t>0</w:t>
      </w:r>
      <w:r w:rsidRPr="00D81B91">
        <w:rPr>
          <w:sz w:val="24"/>
          <w:szCs w:val="24"/>
          <w:lang w:val="ro-RO"/>
        </w:rPr>
        <w:t xml:space="preserve"> şi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r w:rsidRPr="00D81B91">
        <w:rPr>
          <w:b/>
          <w:sz w:val="24"/>
          <w:szCs w:val="24"/>
          <w:lang w:val="ro-RO"/>
        </w:rPr>
        <w:t xml:space="preserve">Condiţiile de participare </w:t>
      </w:r>
      <w:r w:rsidR="00AF6A61" w:rsidRPr="00D81B91">
        <w:rPr>
          <w:b/>
          <w:sz w:val="24"/>
          <w:szCs w:val="24"/>
          <w:lang w:val="ro-RO"/>
        </w:rPr>
        <w:t xml:space="preserve">la concurs </w:t>
      </w:r>
      <w:r w:rsidRPr="00D81B91">
        <w:rPr>
          <w:b/>
          <w:sz w:val="24"/>
          <w:szCs w:val="24"/>
          <w:lang w:val="ro-RO"/>
        </w:rPr>
        <w:t>sunt:</w:t>
      </w:r>
    </w:p>
    <w:p w14:paraId="0FBC9D73" w14:textId="191D500B" w:rsidR="00B6678A" w:rsidRDefault="00B6678A" w:rsidP="00D81B91">
      <w:pPr>
        <w:pStyle w:val="ListParagraph"/>
        <w:numPr>
          <w:ilvl w:val="0"/>
          <w:numId w:val="14"/>
        </w:numPr>
        <w:jc w:val="both"/>
        <w:rPr>
          <w:sz w:val="24"/>
          <w:szCs w:val="24"/>
        </w:rPr>
      </w:pPr>
      <w:r w:rsidRPr="00D81B91">
        <w:rPr>
          <w:sz w:val="24"/>
          <w:szCs w:val="24"/>
        </w:rPr>
        <w:t xml:space="preserve">Studii de specialitate: </w:t>
      </w:r>
      <w:r w:rsidR="00B7498C" w:rsidRPr="00B7498C">
        <w:rPr>
          <w:sz w:val="24"/>
          <w:szCs w:val="24"/>
        </w:rPr>
        <w:t xml:space="preserve">Studii universitare de licență absolvite cu </w:t>
      </w:r>
      <w:r w:rsidR="00A42CFC">
        <w:rPr>
          <w:sz w:val="24"/>
          <w:szCs w:val="24"/>
        </w:rPr>
        <w:t xml:space="preserve">diploma de licență </w:t>
      </w:r>
      <w:r w:rsidR="00B7498C" w:rsidRPr="00B7498C">
        <w:rPr>
          <w:sz w:val="24"/>
          <w:szCs w:val="24"/>
        </w:rPr>
        <w:t>sau echivalentă în domeniul științelor economice</w:t>
      </w:r>
      <w:r w:rsidRPr="00D81B91">
        <w:rPr>
          <w:sz w:val="24"/>
          <w:szCs w:val="24"/>
        </w:rPr>
        <w:t>;</w:t>
      </w:r>
    </w:p>
    <w:p w14:paraId="01BC17A7" w14:textId="2C344E20" w:rsidR="00B7498C" w:rsidRPr="00D81B91" w:rsidRDefault="005A3425" w:rsidP="00D81B91">
      <w:pPr>
        <w:pStyle w:val="ListParagraph"/>
        <w:numPr>
          <w:ilvl w:val="0"/>
          <w:numId w:val="14"/>
        </w:numPr>
        <w:jc w:val="both"/>
        <w:rPr>
          <w:sz w:val="24"/>
          <w:szCs w:val="24"/>
        </w:rPr>
      </w:pPr>
      <w:r>
        <w:rPr>
          <w:sz w:val="24"/>
          <w:szCs w:val="24"/>
        </w:rPr>
        <w:t>1</w:t>
      </w:r>
      <w:r w:rsidR="00B7498C" w:rsidRPr="00B7498C">
        <w:rPr>
          <w:sz w:val="24"/>
          <w:szCs w:val="24"/>
        </w:rPr>
        <w:t xml:space="preserve"> an vechime în specialitatea studiilor necesare exercitării funcției publice</w:t>
      </w:r>
      <w:r w:rsidR="0060517A">
        <w:rPr>
          <w:sz w:val="24"/>
          <w:szCs w:val="24"/>
        </w:rPr>
        <w:t>.</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D81B91">
      <w:pPr>
        <w:ind w:left="360"/>
        <w:jc w:val="both"/>
      </w:pPr>
      <w:r w:rsidRPr="00D81B91">
        <w:rPr>
          <w:b/>
          <w:bCs/>
          <w:shd w:val="clear" w:color="auto" w:fill="FFFFFF"/>
        </w:rPr>
        <w:t xml:space="preserve">Candidaţii trebuie să îndeplinească condiţiile generale prevăzute de art. 465 alin. (1) din </w:t>
      </w:r>
      <w:r w:rsidR="0076429C" w:rsidRPr="00D81B91">
        <w:rPr>
          <w:b/>
          <w:bCs/>
          <w:shd w:val="clear" w:color="auto" w:fill="FFFFFF"/>
        </w:rPr>
        <w:t>O.U.G.</w:t>
      </w:r>
      <w:r w:rsidRPr="00D81B91">
        <w:rPr>
          <w:b/>
          <w:bCs/>
          <w:shd w:val="clear" w:color="auto" w:fill="FFFFFF"/>
        </w:rPr>
        <w:t xml:space="preserve"> nr. 57/2019 privind Codul administrativ, cu modifică</w:t>
      </w:r>
      <w:r w:rsidR="001B26F0" w:rsidRPr="00D81B91">
        <w:rPr>
          <w:b/>
          <w:bCs/>
          <w:shd w:val="clear" w:color="auto" w:fill="FFFFFF"/>
        </w:rPr>
        <w:t>rile și completările ulterioare:</w:t>
      </w:r>
    </w:p>
    <w:p w14:paraId="78E2C64E" w14:textId="77777777" w:rsidR="001B26F0" w:rsidRPr="00D81B91" w:rsidRDefault="001B26F0" w:rsidP="0058263A">
      <w:pPr>
        <w:ind w:firstLine="720"/>
        <w:jc w:val="both"/>
        <w:rPr>
          <w:bCs/>
          <w:shd w:val="clear" w:color="auto" w:fill="FFFFFF"/>
        </w:rPr>
      </w:pPr>
      <w:r w:rsidRPr="00D81B91">
        <w:rPr>
          <w:bCs/>
          <w:shd w:val="clear" w:color="auto" w:fill="FFFFFF"/>
        </w:rPr>
        <w:t xml:space="preserve">Poate ocupa o funcţie publică persoana care îndeplineşte următoarele condiţii: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cetăţenia română şi domiciliul în România;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cunoaşte limba română, scris şi vorbit;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vârsta de minimum 18 ani împliniţi;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deplină de exerciţiu;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îndeplineşte condiţiile de studii şi vechime în specialitate prevăzute de lege pentru ocuparea funcţiei publice;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îndeplineşte condiţiile specifice, conform fişei postului, pentru ocuparea funcţiei publice;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lastRenderedPageBreak/>
        <w:t xml:space="preserve">nu a fost destituită dintr-o funcţie publică sau nu i-a încetat contractul individual de muncă pentru motive disciplinare în ultimii 3 ani;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lucrător al Securităţii sau colaborator al acesteia, în condiţiile prevăzute de legislaţia specifică.  </w:t>
      </w:r>
    </w:p>
    <w:p w14:paraId="4BD8A4FB" w14:textId="13C6E000"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w:t>
      </w:r>
      <w:r w:rsidR="00C73865">
        <w:rPr>
          <w:sz w:val="24"/>
          <w:szCs w:val="24"/>
          <w:lang w:val="ro-RO"/>
        </w:rPr>
        <w:t xml:space="preserve">ediul instituţiei în termen de </w:t>
      </w:r>
      <w:r w:rsidR="00DB1D21">
        <w:rPr>
          <w:sz w:val="24"/>
          <w:szCs w:val="24"/>
          <w:lang w:val="ro-RO"/>
        </w:rPr>
        <w:t>8</w:t>
      </w:r>
      <w:r w:rsidR="00C73865">
        <w:rPr>
          <w:sz w:val="24"/>
          <w:szCs w:val="24"/>
          <w:lang w:val="ro-RO"/>
        </w:rPr>
        <w:t xml:space="preserve"> de </w:t>
      </w:r>
      <w:r w:rsidRPr="00D81B91">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8305A6">
        <w:rPr>
          <w:b/>
          <w:sz w:val="24"/>
          <w:szCs w:val="24"/>
          <w:lang w:val="ro-RO"/>
        </w:rPr>
        <w:t>28</w:t>
      </w:r>
      <w:r w:rsidR="001C07B9">
        <w:rPr>
          <w:b/>
          <w:sz w:val="24"/>
          <w:szCs w:val="24"/>
          <w:lang w:val="ro-RO"/>
        </w:rPr>
        <w:t>.</w:t>
      </w:r>
      <w:r w:rsidR="00B6678A" w:rsidRPr="00D81B91">
        <w:rPr>
          <w:b/>
          <w:sz w:val="24"/>
          <w:szCs w:val="24"/>
          <w:lang w:val="ro-RO"/>
        </w:rPr>
        <w:t>0</w:t>
      </w:r>
      <w:r w:rsidR="008305A6">
        <w:rPr>
          <w:b/>
          <w:sz w:val="24"/>
          <w:szCs w:val="24"/>
          <w:lang w:val="ro-RO"/>
        </w:rPr>
        <w:t>4</w:t>
      </w:r>
      <w:r w:rsidR="001C07B9">
        <w:rPr>
          <w:b/>
          <w:sz w:val="24"/>
          <w:szCs w:val="24"/>
          <w:lang w:val="ro-RO"/>
        </w:rPr>
        <w:t>-</w:t>
      </w:r>
      <w:r w:rsidR="008305A6">
        <w:rPr>
          <w:b/>
          <w:sz w:val="24"/>
          <w:szCs w:val="24"/>
          <w:lang w:val="ro-RO"/>
        </w:rPr>
        <w:t>05</w:t>
      </w:r>
      <w:r w:rsidR="001C07B9">
        <w:rPr>
          <w:b/>
          <w:sz w:val="24"/>
          <w:szCs w:val="24"/>
          <w:lang w:val="ro-RO"/>
        </w:rPr>
        <w:t>.0</w:t>
      </w:r>
      <w:r w:rsidR="008305A6">
        <w:rPr>
          <w:b/>
          <w:sz w:val="24"/>
          <w:szCs w:val="24"/>
          <w:lang w:val="ro-RO"/>
        </w:rPr>
        <w:t>5</w:t>
      </w:r>
      <w:r w:rsidR="00B6678A" w:rsidRPr="00D81B91">
        <w:rPr>
          <w:b/>
          <w:sz w:val="24"/>
          <w:szCs w:val="24"/>
          <w:lang w:val="ro-RO"/>
        </w:rPr>
        <w:t>.202</w:t>
      </w:r>
      <w:r w:rsidR="00DB1D21">
        <w:rPr>
          <w:b/>
          <w:sz w:val="24"/>
          <w:szCs w:val="24"/>
          <w:lang w:val="ro-RO"/>
        </w:rPr>
        <w:t>3</w:t>
      </w:r>
      <w:r w:rsidRPr="00D81B91">
        <w:rPr>
          <w:sz w:val="24"/>
          <w:szCs w:val="24"/>
          <w:lang w:val="ro-RO"/>
        </w:rPr>
        <w:t>.</w:t>
      </w:r>
    </w:p>
    <w:p w14:paraId="3DFAB71C" w14:textId="55286479"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r w:rsidRPr="00D81B91">
        <w:rPr>
          <w:sz w:val="24"/>
          <w:szCs w:val="24"/>
          <w:lang w:val="ro-RO"/>
        </w:rPr>
        <w:t>P</w:t>
      </w:r>
      <w:r w:rsidR="00DB654D">
        <w:rPr>
          <w:sz w:val="24"/>
          <w:szCs w:val="24"/>
          <w:lang w:val="ro-RO"/>
        </w:rPr>
        <w:t>etrache</w:t>
      </w:r>
      <w:r w:rsidR="00C23D3A" w:rsidRPr="00D81B91">
        <w:rPr>
          <w:sz w:val="24"/>
          <w:szCs w:val="24"/>
          <w:lang w:val="ro-RO"/>
        </w:rPr>
        <w:t xml:space="preserve"> Mi</w:t>
      </w:r>
      <w:r w:rsidR="00DB654D">
        <w:rPr>
          <w:sz w:val="24"/>
          <w:szCs w:val="24"/>
          <w:lang w:val="ro-RO"/>
        </w:rPr>
        <w:t>rela</w:t>
      </w:r>
      <w:r w:rsidRPr="00D81B91">
        <w:rPr>
          <w:sz w:val="24"/>
          <w:szCs w:val="24"/>
          <w:lang w:val="ro-RO"/>
        </w:rPr>
        <w:t xml:space="preserve">, </w:t>
      </w:r>
      <w:r w:rsidR="00DB654D">
        <w:rPr>
          <w:sz w:val="24"/>
          <w:szCs w:val="24"/>
          <w:lang w:val="ro-RO"/>
        </w:rPr>
        <w:t>consilier superior</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F10194" w:rsidRPr="00C024A3">
          <w:rPr>
            <w:rStyle w:val="Hyperlink"/>
            <w:sz w:val="24"/>
            <w:szCs w:val="24"/>
          </w:rPr>
          <w:t>mirela.petrache@cncd.ro</w:t>
        </w:r>
      </w:hyperlink>
      <w:r w:rsidR="00C23D3A" w:rsidRPr="00D81B91">
        <w:rPr>
          <w:sz w:val="24"/>
          <w:szCs w:val="24"/>
        </w:rPr>
        <w:t>.</w:t>
      </w:r>
    </w:p>
    <w:p w14:paraId="323D7E60" w14:textId="0840DCD3" w:rsidR="00117E7E" w:rsidRDefault="00A40A62" w:rsidP="00D81B91">
      <w:pPr>
        <w:pStyle w:val="ListParagraph"/>
        <w:numPr>
          <w:ilvl w:val="0"/>
          <w:numId w:val="1"/>
        </w:numPr>
        <w:jc w:val="both"/>
        <w:rPr>
          <w:b/>
          <w:bCs/>
          <w:sz w:val="24"/>
          <w:szCs w:val="24"/>
          <w:lang w:val="ro-RO"/>
        </w:rPr>
      </w:pPr>
      <w:r w:rsidRPr="00D81B91">
        <w:rPr>
          <w:b/>
          <w:bCs/>
          <w:sz w:val="24"/>
          <w:szCs w:val="24"/>
        </w:rPr>
        <w:t>Bibliografia</w:t>
      </w:r>
      <w:r w:rsidR="00117E7E" w:rsidRPr="00D81B91">
        <w:rPr>
          <w:b/>
          <w:bCs/>
          <w:sz w:val="24"/>
          <w:szCs w:val="24"/>
        </w:rPr>
        <w:t>, tematica și atribuțiile prevăzute în fișa postului</w:t>
      </w:r>
      <w:r w:rsidR="009078D6" w:rsidRPr="00D81B91">
        <w:rPr>
          <w:b/>
          <w:bCs/>
          <w:sz w:val="24"/>
          <w:szCs w:val="24"/>
        </w:rPr>
        <w:t xml:space="preserve"> pentru funcția publică de </w:t>
      </w:r>
      <w:r w:rsidR="000221FB" w:rsidRPr="00D81B91">
        <w:rPr>
          <w:b/>
          <w:bCs/>
          <w:sz w:val="24"/>
          <w:szCs w:val="24"/>
        </w:rPr>
        <w:t>execu</w:t>
      </w:r>
      <w:r w:rsidR="000221FB" w:rsidRPr="00D81B91">
        <w:rPr>
          <w:b/>
          <w:bCs/>
          <w:sz w:val="24"/>
          <w:szCs w:val="24"/>
          <w:lang w:val="ro-RO"/>
        </w:rPr>
        <w:t>ție</w:t>
      </w:r>
      <w:r w:rsidR="00B6678A" w:rsidRPr="00D81B91">
        <w:rPr>
          <w:b/>
          <w:bCs/>
          <w:sz w:val="24"/>
          <w:szCs w:val="24"/>
        </w:rPr>
        <w:t xml:space="preserve"> </w:t>
      </w:r>
      <w:r w:rsidR="006437CB">
        <w:rPr>
          <w:b/>
          <w:bCs/>
          <w:sz w:val="24"/>
          <w:szCs w:val="24"/>
        </w:rPr>
        <w:t xml:space="preserve">temporar </w:t>
      </w:r>
      <w:r w:rsidR="009078D6" w:rsidRPr="00D81B91">
        <w:rPr>
          <w:b/>
          <w:bCs/>
          <w:sz w:val="24"/>
          <w:szCs w:val="24"/>
        </w:rPr>
        <w:t xml:space="preserve">vacantă de </w:t>
      </w:r>
      <w:r w:rsidR="000221FB" w:rsidRPr="00D81B91">
        <w:rPr>
          <w:b/>
          <w:bCs/>
          <w:sz w:val="24"/>
          <w:szCs w:val="24"/>
          <w:lang w:val="ro-RO"/>
        </w:rPr>
        <w:t xml:space="preserve">consilier clasa I grad profesional </w:t>
      </w:r>
      <w:r w:rsidR="008305A6">
        <w:rPr>
          <w:b/>
          <w:bCs/>
          <w:sz w:val="24"/>
          <w:szCs w:val="24"/>
          <w:lang w:val="ro-RO"/>
        </w:rPr>
        <w:t>asistent</w:t>
      </w:r>
      <w:r w:rsidR="000221FB" w:rsidRPr="00D81B91">
        <w:rPr>
          <w:b/>
          <w:bCs/>
          <w:sz w:val="24"/>
          <w:szCs w:val="24"/>
          <w:lang w:val="ro-RO"/>
        </w:rPr>
        <w:t xml:space="preserve"> în cadrul </w:t>
      </w:r>
      <w:r w:rsidR="008305A6" w:rsidRPr="008305A6">
        <w:rPr>
          <w:b/>
          <w:bCs/>
          <w:sz w:val="24"/>
          <w:szCs w:val="24"/>
          <w:lang w:val="ro-RO"/>
        </w:rPr>
        <w:t>Biroului Resurse Umane și Salarizare</w:t>
      </w:r>
      <w:r w:rsidR="00494B3F" w:rsidRPr="00494B3F">
        <w:rPr>
          <w:b/>
          <w:bCs/>
          <w:sz w:val="24"/>
          <w:szCs w:val="24"/>
          <w:lang w:val="ro-RO"/>
        </w:rPr>
        <w:t xml:space="preserve"> – Direcția Economică, Resurse Umane, Salarizare și Administrativ</w:t>
      </w:r>
    </w:p>
    <w:p w14:paraId="3E53BA35" w14:textId="77777777" w:rsidR="00494B3F" w:rsidRPr="00D81B91" w:rsidRDefault="00494B3F" w:rsidP="00494B3F">
      <w:pPr>
        <w:pStyle w:val="ListParagraph"/>
        <w:ind w:left="360"/>
        <w:jc w:val="both"/>
        <w:rPr>
          <w:b/>
          <w:bCs/>
          <w:sz w:val="24"/>
          <w:szCs w:val="24"/>
          <w:lang w:val="ro-RO"/>
        </w:rPr>
      </w:pPr>
    </w:p>
    <w:p w14:paraId="105B8F28" w14:textId="55F4963D" w:rsidR="00117E7E" w:rsidRPr="00D81B91" w:rsidRDefault="00117E7E" w:rsidP="00D81B91">
      <w:pPr>
        <w:jc w:val="both"/>
        <w:rPr>
          <w:b/>
          <w:bCs/>
          <w:lang w:val="ro-RO"/>
        </w:rPr>
      </w:pPr>
      <w:r w:rsidRPr="00D81B91">
        <w:rPr>
          <w:b/>
          <w:bCs/>
          <w:lang w:val="ro-RO"/>
        </w:rPr>
        <w:t>Bibliografia</w:t>
      </w:r>
    </w:p>
    <w:p w14:paraId="132F4F5A"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Constituția României, republicată;</w:t>
      </w:r>
    </w:p>
    <w:p w14:paraId="1903EBF1"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 xml:space="preserve">Titlul I şi II ale părţii a VI-a din O.U.G. nr. 57/2019 privind Codul administrativ, cu modificările şi completările ulterioare; </w:t>
      </w:r>
    </w:p>
    <w:p w14:paraId="467F3186"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O.G. nr. 137/2000 privind prevenirea şi sancţionarea tuturor formelor de discriminare, republicată cu modificările și completările ulterioare;</w:t>
      </w:r>
    </w:p>
    <w:p w14:paraId="189BCBA2"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 xml:space="preserve">Legea nr. 202/2002 privind egalitatea de şanse şi de tratament între femei şi bărbaţi, republicată, cu modificările şi completările ulterioare; </w:t>
      </w:r>
    </w:p>
    <w:p w14:paraId="2BDFB32F"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 xml:space="preserve">Legea-cadru nr. 153/2017 privind salarizarea personalului plătit din fonduri publice, cu modificările și completările ulterioare; </w:t>
      </w:r>
    </w:p>
    <w:p w14:paraId="3FE9E7CB"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 xml:space="preserve">Legea nr. 53/2003 - Codul Muncii, republicată, cu modificările şi completările ulterioare; </w:t>
      </w:r>
    </w:p>
    <w:p w14:paraId="0B6E28CC"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H.G. nr. 611/2008 pentru aprobarea normelor privind organizarea şi dezvoltarea carierei funcţionarilor publici, cu modificările şi completările ulterioare;</w:t>
      </w:r>
    </w:p>
    <w:p w14:paraId="1C1FC99E" w14:textId="77777777" w:rsidR="005A3425" w:rsidRPr="005A3425" w:rsidRDefault="005A3425" w:rsidP="005A3425">
      <w:pPr>
        <w:pStyle w:val="ListParagraph"/>
        <w:numPr>
          <w:ilvl w:val="0"/>
          <w:numId w:val="16"/>
        </w:numPr>
        <w:tabs>
          <w:tab w:val="center" w:pos="4536"/>
          <w:tab w:val="right" w:pos="9072"/>
        </w:tabs>
        <w:jc w:val="both"/>
        <w:rPr>
          <w:sz w:val="24"/>
          <w:szCs w:val="24"/>
        </w:rPr>
      </w:pPr>
      <w:r w:rsidRPr="005A3425">
        <w:rPr>
          <w:sz w:val="24"/>
          <w:szCs w:val="24"/>
        </w:rPr>
        <w:t xml:space="preserve">H.G. nr. 432/2004 privind dosarul profesional al funcţionarilor publici, cu modificările şi completările ulterioare;  </w:t>
      </w:r>
    </w:p>
    <w:p w14:paraId="1E82E2E3" w14:textId="0A866C06" w:rsidR="00B6678A" w:rsidRDefault="005A3425" w:rsidP="005A3425">
      <w:pPr>
        <w:pStyle w:val="ListParagraph"/>
        <w:numPr>
          <w:ilvl w:val="0"/>
          <w:numId w:val="16"/>
        </w:numPr>
        <w:tabs>
          <w:tab w:val="center" w:pos="4536"/>
          <w:tab w:val="right" w:pos="9072"/>
        </w:tabs>
        <w:jc w:val="both"/>
        <w:rPr>
          <w:sz w:val="24"/>
          <w:szCs w:val="24"/>
        </w:rPr>
      </w:pPr>
      <w:r w:rsidRPr="005A3425">
        <w:rPr>
          <w:sz w:val="24"/>
          <w:szCs w:val="24"/>
        </w:rPr>
        <w:t>H.G. nr. 250/1992 privind concediul de odihnă şi alte concedii ale salariaţilor din administraţia publică, din regiile autonome cu specific deosebit şi din unităţile bugetare, republicată, cu modificările şi completările ulterioare</w:t>
      </w:r>
      <w:r w:rsidR="00DB1D21" w:rsidRPr="00DB1D21">
        <w:rPr>
          <w:sz w:val="24"/>
          <w:szCs w:val="24"/>
        </w:rPr>
        <w:t xml:space="preserve">.  </w:t>
      </w:r>
    </w:p>
    <w:p w14:paraId="487ACA4A" w14:textId="77777777" w:rsidR="00DB1D21" w:rsidRDefault="00DB1D21" w:rsidP="00D81B91">
      <w:pPr>
        <w:jc w:val="both"/>
        <w:rPr>
          <w:b/>
          <w:noProof/>
          <w:lang w:val="ro-RO"/>
        </w:rPr>
      </w:pPr>
    </w:p>
    <w:p w14:paraId="6F81BDE2" w14:textId="061AAD66" w:rsidR="00637DF4" w:rsidRPr="00D81B91" w:rsidRDefault="002C5A87" w:rsidP="00D81B91">
      <w:pPr>
        <w:jc w:val="both"/>
        <w:rPr>
          <w:b/>
          <w:noProof/>
          <w:lang w:val="ro-RO"/>
        </w:rPr>
      </w:pPr>
      <w:r w:rsidRPr="00D81B91">
        <w:rPr>
          <w:b/>
          <w:noProof/>
          <w:lang w:val="ro-RO"/>
        </w:rPr>
        <w:t>Tematica</w:t>
      </w:r>
    </w:p>
    <w:p w14:paraId="06A3DAD2" w14:textId="77777777" w:rsidR="005A3425" w:rsidRPr="005A3425" w:rsidRDefault="005A3425" w:rsidP="005A3425">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t>Drepturile, libertăţile şi îndatoririle fundamentale ale cetăţenilor din Constituţia României, republicată;</w:t>
      </w:r>
    </w:p>
    <w:p w14:paraId="570E68EE" w14:textId="77777777" w:rsidR="005A3425" w:rsidRPr="005A3425" w:rsidRDefault="005A3425" w:rsidP="005A3425">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t xml:space="preserve">Reglementări privind Titlul I și II ale părții a VI-a din Codul Administrativ (O.U.G. nr. 57/2019, cu modificările și completările ulterioare) - integral; </w:t>
      </w:r>
    </w:p>
    <w:p w14:paraId="2541A485" w14:textId="56720148" w:rsidR="005A3425" w:rsidRPr="00DF6EC2" w:rsidRDefault="005A3425" w:rsidP="00DF6EC2">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t xml:space="preserve">Reglementări privind prevenirea și sancționarea tuturor formelor de discriminare (O.G. nr. 137/2000, republicată, cu modificările și completările ulterioare) - integral; </w:t>
      </w:r>
    </w:p>
    <w:p w14:paraId="62514766" w14:textId="77777777" w:rsidR="005A3425" w:rsidRPr="005A3425" w:rsidRDefault="005A3425" w:rsidP="005A3425">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t>Capitolul I și Capitolul II din Legea nr. 202/2002 privind egalitatea de şanse şi de tratament între femei şi bărbaţi, republicată, cu modificările şi completările ulterioare;</w:t>
      </w:r>
    </w:p>
    <w:p w14:paraId="632D0006" w14:textId="77777777" w:rsidR="005A3425" w:rsidRPr="005A3425" w:rsidRDefault="005A3425" w:rsidP="005A3425">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t xml:space="preserve">Salarizarea personalului plătit din fonduri publice (Cap. I, Cap.II, Cap.III, Cap.IV, Anexa nr. VIII - Familia Ocupaţională De Funcţii Bugetare „Administraţie“) din Legea-cadru nr. 153/2017 privind salarizarea personalului plătit din fonduri publice, cu modificările și completările ulterioare; </w:t>
      </w:r>
    </w:p>
    <w:p w14:paraId="5066DC91" w14:textId="77777777" w:rsidR="005A3425" w:rsidRPr="005A3425" w:rsidRDefault="005A3425" w:rsidP="005A3425">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t xml:space="preserve">Reglementări privind Codul Muncii (Legea nr. 53/2003, republicată, cu modificările și completările ulterioare) - integral; </w:t>
      </w:r>
    </w:p>
    <w:p w14:paraId="15288038" w14:textId="11C24720" w:rsidR="005A3425" w:rsidRPr="005A3425" w:rsidRDefault="005A3425" w:rsidP="005A3425">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t xml:space="preserve">Reglementări </w:t>
      </w:r>
      <w:bookmarkStart w:id="0" w:name="_GoBack"/>
      <w:bookmarkEnd w:id="0"/>
      <w:r w:rsidRPr="005A3425">
        <w:rPr>
          <w:sz w:val="24"/>
          <w:szCs w:val="24"/>
          <w:shd w:val="clear" w:color="auto" w:fill="FFFFFF"/>
        </w:rPr>
        <w:t>pentru aprobarea normelor privind organizarea şi dezvoltarea carierei funcţionarilor publici (H.G. nr. 611/2008 cu modificările şi completările ulterioare) - integral;</w:t>
      </w:r>
    </w:p>
    <w:p w14:paraId="4DCB9A24" w14:textId="77777777" w:rsidR="005A3425" w:rsidRPr="005A3425" w:rsidRDefault="005A3425" w:rsidP="005A3425">
      <w:pPr>
        <w:pStyle w:val="ListParagraph"/>
        <w:numPr>
          <w:ilvl w:val="0"/>
          <w:numId w:val="17"/>
        </w:numPr>
        <w:tabs>
          <w:tab w:val="center" w:pos="4536"/>
          <w:tab w:val="right" w:pos="9072"/>
        </w:tabs>
        <w:jc w:val="both"/>
        <w:rPr>
          <w:sz w:val="24"/>
          <w:szCs w:val="24"/>
          <w:shd w:val="clear" w:color="auto" w:fill="FFFFFF"/>
        </w:rPr>
      </w:pPr>
      <w:r w:rsidRPr="005A3425">
        <w:rPr>
          <w:sz w:val="24"/>
          <w:szCs w:val="24"/>
          <w:shd w:val="clear" w:color="auto" w:fill="FFFFFF"/>
        </w:rPr>
        <w:lastRenderedPageBreak/>
        <w:t xml:space="preserve">Reglementări privind dosarul profesional al funcţionarilor publici (H.G. nr. 432/2004, cu modificările şi completările ulterioare) - integral;  </w:t>
      </w:r>
    </w:p>
    <w:p w14:paraId="16D3F1D1" w14:textId="16E540F4" w:rsidR="00B6678A" w:rsidRPr="00B754E6" w:rsidRDefault="005A3425" w:rsidP="005A3425">
      <w:pPr>
        <w:pStyle w:val="ListParagraph"/>
        <w:numPr>
          <w:ilvl w:val="0"/>
          <w:numId w:val="17"/>
        </w:numPr>
        <w:tabs>
          <w:tab w:val="center" w:pos="4536"/>
          <w:tab w:val="right" w:pos="9072"/>
        </w:tabs>
        <w:jc w:val="both"/>
        <w:rPr>
          <w:sz w:val="24"/>
          <w:szCs w:val="24"/>
        </w:rPr>
      </w:pPr>
      <w:r w:rsidRPr="005A3425">
        <w:rPr>
          <w:sz w:val="24"/>
          <w:szCs w:val="24"/>
          <w:shd w:val="clear" w:color="auto" w:fill="FFFFFF"/>
        </w:rPr>
        <w:t>Reglementări privind concediul de odihnă şi alte concedii ale salariaţilor din administraţia publică, din regiile autonome cu specific deosebit şi din unităţile bugetare (H.G. nr. 250/1992, republicată, cu modificările şi completările ulterioare) – integral</w:t>
      </w:r>
      <w:r w:rsidR="00B6678A" w:rsidRPr="00B754E6">
        <w:rPr>
          <w:sz w:val="24"/>
          <w:szCs w:val="24"/>
        </w:rPr>
        <w:t>.</w:t>
      </w:r>
    </w:p>
    <w:p w14:paraId="05DF016A" w14:textId="77777777" w:rsidR="00B6678A" w:rsidRPr="00B754E6" w:rsidRDefault="00B6678A"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4711C80D" w14:textId="77777777" w:rsidR="00AB46B4" w:rsidRDefault="00AB46B4" w:rsidP="00AB46B4">
      <w:pPr>
        <w:numPr>
          <w:ilvl w:val="0"/>
          <w:numId w:val="19"/>
        </w:numPr>
        <w:tabs>
          <w:tab w:val="clear" w:pos="360"/>
          <w:tab w:val="num" w:pos="0"/>
          <w:tab w:val="num" w:pos="720"/>
        </w:tabs>
        <w:ind w:left="0" w:firstLine="360"/>
        <w:jc w:val="both"/>
      </w:pPr>
      <w:r>
        <w:t>Întocmeşte adeverinţe pentru salariaţii instituţiei cu privire la salarizarea acestora, adeverinţe pentru bancă, medicul de familie, etc;</w:t>
      </w:r>
    </w:p>
    <w:p w14:paraId="10346774" w14:textId="77777777" w:rsidR="00AB46B4" w:rsidRDefault="00AB46B4" w:rsidP="00AB46B4">
      <w:pPr>
        <w:numPr>
          <w:ilvl w:val="0"/>
          <w:numId w:val="19"/>
        </w:numPr>
        <w:tabs>
          <w:tab w:val="clear" w:pos="360"/>
          <w:tab w:val="num" w:pos="0"/>
          <w:tab w:val="num" w:pos="720"/>
        </w:tabs>
        <w:ind w:left="0" w:firstLine="360"/>
        <w:jc w:val="both"/>
      </w:pPr>
      <w:r>
        <w:t>Întocmeşte şi centralizează programarea şi reprogramarea concediului de odihnă al salariaţilor;</w:t>
      </w:r>
    </w:p>
    <w:p w14:paraId="4571809E" w14:textId="77777777" w:rsidR="00AB46B4" w:rsidRDefault="00AB46B4" w:rsidP="00AB46B4">
      <w:pPr>
        <w:numPr>
          <w:ilvl w:val="0"/>
          <w:numId w:val="19"/>
        </w:numPr>
        <w:tabs>
          <w:tab w:val="clear" w:pos="360"/>
          <w:tab w:val="num" w:pos="0"/>
          <w:tab w:val="num" w:pos="720"/>
        </w:tabs>
        <w:ind w:left="0" w:firstLine="360"/>
        <w:jc w:val="both"/>
      </w:pPr>
      <w:r>
        <w:t>Determină şi ţine evidenţa drepturilor de concediu de odihnă, de spor de vechime sau altor drepturi acordate conform legii precum şi a drepturilor salariale ale angajaţilor.</w:t>
      </w:r>
    </w:p>
    <w:p w14:paraId="2E5FFF12" w14:textId="77777777" w:rsidR="00AB46B4" w:rsidRDefault="00AB46B4" w:rsidP="00AB46B4">
      <w:pPr>
        <w:numPr>
          <w:ilvl w:val="0"/>
          <w:numId w:val="19"/>
        </w:numPr>
        <w:tabs>
          <w:tab w:val="clear" w:pos="360"/>
          <w:tab w:val="num" w:pos="0"/>
          <w:tab w:val="num" w:pos="720"/>
        </w:tabs>
        <w:ind w:left="0" w:firstLine="360"/>
        <w:jc w:val="both"/>
      </w:pPr>
      <w:r>
        <w:rPr>
          <w:lang w:val="fr-FR"/>
        </w:rPr>
        <w:t>Întocmeşte dosarul profesional/de personal şi operează modificări, completări şi rectificări ori de câte ori este nevoie.</w:t>
      </w:r>
    </w:p>
    <w:p w14:paraId="33C92EEE" w14:textId="77777777" w:rsidR="00AB46B4" w:rsidRDefault="00AB46B4" w:rsidP="00AB46B4">
      <w:pPr>
        <w:numPr>
          <w:ilvl w:val="0"/>
          <w:numId w:val="19"/>
        </w:numPr>
        <w:tabs>
          <w:tab w:val="clear" w:pos="360"/>
          <w:tab w:val="num" w:pos="0"/>
          <w:tab w:val="num" w:pos="720"/>
        </w:tabs>
        <w:ind w:left="0" w:firstLine="360"/>
        <w:jc w:val="both"/>
      </w:pPr>
      <w:r>
        <w:t>Întocmeşte procedurile scrise specifice activităţilor desfăşurate;</w:t>
      </w:r>
    </w:p>
    <w:p w14:paraId="481A2EB0" w14:textId="77777777" w:rsidR="00AB46B4" w:rsidRDefault="00AB46B4" w:rsidP="00AB46B4">
      <w:pPr>
        <w:numPr>
          <w:ilvl w:val="0"/>
          <w:numId w:val="19"/>
        </w:numPr>
        <w:tabs>
          <w:tab w:val="clear" w:pos="360"/>
          <w:tab w:val="num" w:pos="0"/>
          <w:tab w:val="num" w:pos="720"/>
        </w:tabs>
        <w:ind w:left="0" w:firstLine="360"/>
        <w:jc w:val="both"/>
      </w:pPr>
      <w:r>
        <w:t>Întocmeşte rapoarte privind activitatea desfăşurată în cadrul biroului;</w:t>
      </w:r>
    </w:p>
    <w:p w14:paraId="2F7DE1B1" w14:textId="77777777" w:rsidR="00AB46B4" w:rsidRDefault="00AB46B4" w:rsidP="00AB46B4">
      <w:pPr>
        <w:numPr>
          <w:ilvl w:val="0"/>
          <w:numId w:val="19"/>
        </w:numPr>
        <w:tabs>
          <w:tab w:val="clear" w:pos="360"/>
          <w:tab w:val="num" w:pos="0"/>
          <w:tab w:val="num" w:pos="720"/>
        </w:tabs>
        <w:ind w:left="0" w:firstLine="360"/>
        <w:jc w:val="both"/>
      </w:pPr>
      <w:r>
        <w:t>Întocmeşte ordine ale preşedintelui în domeniul de activitate al instituţiei;</w:t>
      </w:r>
    </w:p>
    <w:p w14:paraId="0B480F48" w14:textId="77777777" w:rsidR="00AB46B4" w:rsidRDefault="00AB46B4" w:rsidP="00AB46B4">
      <w:pPr>
        <w:numPr>
          <w:ilvl w:val="0"/>
          <w:numId w:val="19"/>
        </w:numPr>
        <w:tabs>
          <w:tab w:val="clear" w:pos="360"/>
          <w:tab w:val="num" w:pos="0"/>
          <w:tab w:val="num" w:pos="720"/>
        </w:tabs>
        <w:ind w:left="0" w:firstLine="360"/>
        <w:jc w:val="both"/>
      </w:pPr>
      <w:r>
        <w:t>Întocmește situații statistice specifice domeniului de activitate;</w:t>
      </w:r>
    </w:p>
    <w:p w14:paraId="667EF7AC" w14:textId="77777777" w:rsidR="00AB46B4" w:rsidRDefault="00AB46B4" w:rsidP="00AB46B4">
      <w:pPr>
        <w:numPr>
          <w:ilvl w:val="0"/>
          <w:numId w:val="19"/>
        </w:numPr>
        <w:tabs>
          <w:tab w:val="clear" w:pos="360"/>
          <w:tab w:val="num" w:pos="0"/>
          <w:tab w:val="num" w:pos="720"/>
        </w:tabs>
        <w:ind w:left="0" w:firstLine="360"/>
        <w:jc w:val="both"/>
      </w:pPr>
      <w:r>
        <w:t>Desfășoară activități administrative pentru buna organizare și funcționare a Biroului;</w:t>
      </w:r>
    </w:p>
    <w:p w14:paraId="2FF07C5E" w14:textId="77777777" w:rsidR="00AB46B4" w:rsidRDefault="00AB46B4" w:rsidP="00AB46B4">
      <w:pPr>
        <w:numPr>
          <w:ilvl w:val="0"/>
          <w:numId w:val="19"/>
        </w:numPr>
        <w:tabs>
          <w:tab w:val="clear" w:pos="360"/>
          <w:tab w:val="num" w:pos="0"/>
          <w:tab w:val="num" w:pos="720"/>
        </w:tabs>
        <w:ind w:left="0" w:firstLine="360"/>
        <w:jc w:val="both"/>
      </w:pPr>
      <w:r>
        <w:t>Păstrează confidenţialitatea datelor personale şi salariale ale salariaţilor;</w:t>
      </w:r>
    </w:p>
    <w:p w14:paraId="37DFF7CB" w14:textId="77777777" w:rsidR="00AB46B4" w:rsidRDefault="00AB46B4" w:rsidP="00AB46B4">
      <w:pPr>
        <w:numPr>
          <w:ilvl w:val="0"/>
          <w:numId w:val="19"/>
        </w:numPr>
        <w:tabs>
          <w:tab w:val="clear" w:pos="360"/>
          <w:tab w:val="num" w:pos="0"/>
          <w:tab w:val="num" w:pos="720"/>
        </w:tabs>
        <w:ind w:left="0" w:firstLine="360"/>
        <w:jc w:val="both"/>
      </w:pPr>
      <w:r>
        <w:rPr>
          <w:lang w:val="it-IT"/>
        </w:rPr>
        <w:t>Participă la cursuri de formare, perfecţionare, conferinţe, simpozioane, mese rotunde în domeniul de activitate specific precum şi la cele referitoare la fondurile externe nerambursabile;</w:t>
      </w:r>
    </w:p>
    <w:p w14:paraId="2631F1D3" w14:textId="77777777" w:rsidR="00AB46B4" w:rsidRDefault="00AB46B4" w:rsidP="00AB46B4">
      <w:pPr>
        <w:numPr>
          <w:ilvl w:val="0"/>
          <w:numId w:val="19"/>
        </w:numPr>
        <w:tabs>
          <w:tab w:val="clear" w:pos="360"/>
          <w:tab w:val="num" w:pos="0"/>
          <w:tab w:val="num" w:pos="720"/>
        </w:tabs>
        <w:ind w:left="0" w:firstLine="360"/>
        <w:jc w:val="both"/>
      </w:pPr>
      <w:r>
        <w:rPr>
          <w:lang w:val="it-IT"/>
        </w:rPr>
        <w:t>Solicită asistenţă de specialitate şi colaborează cu Agenţia Naţională a Funcţionarilor Publici;</w:t>
      </w:r>
    </w:p>
    <w:p w14:paraId="651705A4" w14:textId="77777777" w:rsidR="00AB46B4" w:rsidRDefault="00AB46B4" w:rsidP="00AB46B4">
      <w:pPr>
        <w:numPr>
          <w:ilvl w:val="0"/>
          <w:numId w:val="19"/>
        </w:numPr>
        <w:tabs>
          <w:tab w:val="clear" w:pos="360"/>
          <w:tab w:val="num" w:pos="0"/>
          <w:tab w:val="num" w:pos="720"/>
        </w:tabs>
        <w:ind w:left="0" w:firstLine="360"/>
        <w:jc w:val="both"/>
      </w:pPr>
      <w:r>
        <w:rPr>
          <w:lang w:val="it-IT"/>
        </w:rPr>
        <w:t>Arhivează documentele emise de compartimentul propriu;</w:t>
      </w:r>
    </w:p>
    <w:p w14:paraId="3F404430" w14:textId="77777777" w:rsidR="00AB46B4" w:rsidRDefault="00AB46B4" w:rsidP="00AB46B4">
      <w:pPr>
        <w:numPr>
          <w:ilvl w:val="0"/>
          <w:numId w:val="19"/>
        </w:numPr>
        <w:tabs>
          <w:tab w:val="clear" w:pos="360"/>
          <w:tab w:val="num" w:pos="0"/>
          <w:tab w:val="num" w:pos="720"/>
        </w:tabs>
        <w:ind w:left="0" w:firstLine="360"/>
        <w:jc w:val="both"/>
      </w:pPr>
      <w:r>
        <w:rPr>
          <w:lang w:val="it-IT"/>
        </w:rPr>
        <w:t>Întocmeşte, eliberează şi vizează periodic legitimaţii de acces în instituţie şi urmăreşte recuperarea lor la plecarea din instituţie a salariaţilor care au beneficiat de astfel de legitimaţii;</w:t>
      </w:r>
    </w:p>
    <w:p w14:paraId="1F84B696" w14:textId="2D0EAB50" w:rsidR="00AB46B4" w:rsidRDefault="00AB46B4" w:rsidP="00AB46B4">
      <w:pPr>
        <w:numPr>
          <w:ilvl w:val="0"/>
          <w:numId w:val="19"/>
        </w:numPr>
        <w:tabs>
          <w:tab w:val="clear" w:pos="360"/>
          <w:tab w:val="num" w:pos="0"/>
          <w:tab w:val="num" w:pos="720"/>
        </w:tabs>
        <w:ind w:left="0" w:firstLine="360"/>
        <w:jc w:val="both"/>
        <w:rPr>
          <w:lang w:val="it-IT"/>
        </w:rPr>
      </w:pPr>
      <w:bookmarkStart w:id="1" w:name="_Hlk536020690"/>
      <w:r>
        <w:rPr>
          <w:lang w:val="it-IT"/>
        </w:rPr>
        <w:t>Respectă și asigură respectarea în cadrul biroului a Regulamentului Uniunii Europene 679/27.04.2016 privind protecția persoanelor fizice în prelucrarea datelor cu caracter personal şi libera circulaţie a acestor date (Regulamentul General privind Protecția Datelor);</w:t>
      </w:r>
      <w:bookmarkEnd w:id="1"/>
    </w:p>
    <w:p w14:paraId="26CEDB9B" w14:textId="1383C9DA" w:rsidR="00AB46B4" w:rsidRDefault="00AB46B4" w:rsidP="00AB46B4">
      <w:pPr>
        <w:numPr>
          <w:ilvl w:val="0"/>
          <w:numId w:val="19"/>
        </w:numPr>
        <w:tabs>
          <w:tab w:val="clear" w:pos="360"/>
          <w:tab w:val="num" w:pos="0"/>
          <w:tab w:val="num" w:pos="720"/>
        </w:tabs>
        <w:ind w:left="0" w:firstLine="360"/>
        <w:jc w:val="both"/>
        <w:rPr>
          <w:lang w:val="it-IT"/>
        </w:rPr>
      </w:pPr>
      <w:r>
        <w:t>Îndeplineşte şi alte atribuţii reieşite din ordine ale preşedintelui, stabilite de şeful de birou, directorul direcției sau secretarul general în funcţie de specificul activităţii.</w:t>
      </w:r>
    </w:p>
    <w:p w14:paraId="2D2F4B3F" w14:textId="77777777" w:rsidR="00D81B91" w:rsidRPr="00C1318A" w:rsidRDefault="00D81B91" w:rsidP="00D81B91">
      <w:pPr>
        <w:ind w:left="780"/>
        <w:jc w:val="both"/>
        <w:rPr>
          <w:bCs/>
        </w:rPr>
      </w:pPr>
    </w:p>
    <w:p w14:paraId="005D79AC" w14:textId="12CDB281" w:rsidR="00D75A27" w:rsidRDefault="00D75A27" w:rsidP="00D81B91">
      <w:pPr>
        <w:jc w:val="both"/>
        <w:rPr>
          <w:b/>
          <w:lang w:val="ro-RO"/>
        </w:rPr>
      </w:pPr>
    </w:p>
    <w:p w14:paraId="7845BCD4" w14:textId="77777777" w:rsidR="00C1318A" w:rsidRPr="00D81B91" w:rsidRDefault="00C1318A" w:rsidP="00D81B91">
      <w:pPr>
        <w:jc w:val="both"/>
        <w:rPr>
          <w:b/>
          <w:lang w:val="ro-RO"/>
        </w:rPr>
      </w:pPr>
    </w:p>
    <w:p w14:paraId="3D1F2693" w14:textId="6F17B156" w:rsidR="00422797" w:rsidRPr="00D81B91" w:rsidRDefault="00422797" w:rsidP="000B058F">
      <w:pPr>
        <w:jc w:val="both"/>
        <w:rPr>
          <w:b/>
          <w:bCs/>
          <w:lang w:val="ro-RO"/>
        </w:rPr>
      </w:pPr>
    </w:p>
    <w:p w14:paraId="552D1514" w14:textId="77777777" w:rsidR="00422797" w:rsidRPr="00D81B91" w:rsidRDefault="00422797" w:rsidP="00D81B91">
      <w:pPr>
        <w:jc w:val="both"/>
        <w:rPr>
          <w:b/>
          <w:bCs/>
          <w:lang w:val="ro-RO"/>
        </w:rPr>
      </w:pPr>
    </w:p>
    <w:p w14:paraId="77B2140F" w14:textId="77777777" w:rsidR="00501CAF" w:rsidRPr="00D81B91" w:rsidRDefault="00501CAF" w:rsidP="00D81B91">
      <w:pPr>
        <w:ind w:left="780"/>
        <w:jc w:val="both"/>
        <w:rPr>
          <w:b/>
          <w:bCs/>
          <w:lang w:val="ro-RO"/>
        </w:rPr>
      </w:pPr>
    </w:p>
    <w:sectPr w:rsidR="00501CAF"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94B7E" w14:textId="77777777" w:rsidR="00003C3A" w:rsidRDefault="00003C3A" w:rsidP="00155938">
      <w:r>
        <w:separator/>
      </w:r>
    </w:p>
  </w:endnote>
  <w:endnote w:type="continuationSeparator" w:id="0">
    <w:p w14:paraId="6B83BABE" w14:textId="77777777" w:rsidR="00003C3A" w:rsidRDefault="00003C3A"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864CA" w14:textId="77777777" w:rsidR="00003C3A" w:rsidRDefault="00003C3A" w:rsidP="00155938">
      <w:r>
        <w:separator/>
      </w:r>
    </w:p>
  </w:footnote>
  <w:footnote w:type="continuationSeparator" w:id="0">
    <w:p w14:paraId="63CAC712" w14:textId="77777777" w:rsidR="00003C3A" w:rsidRDefault="00003C3A"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3"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15"/>
  </w:num>
  <w:num w:numId="4">
    <w:abstractNumId w:val="1"/>
  </w:num>
  <w:num w:numId="5">
    <w:abstractNumId w:val="4"/>
  </w:num>
  <w:num w:numId="6">
    <w:abstractNumId w:val="14"/>
  </w:num>
  <w:num w:numId="7">
    <w:abstractNumId w:val="2"/>
  </w:num>
  <w:num w:numId="8">
    <w:abstractNumId w:val="17"/>
  </w:num>
  <w:num w:numId="9">
    <w:abstractNumId w:val="7"/>
  </w:num>
  <w:num w:numId="10">
    <w:abstractNumId w:val="9"/>
  </w:num>
  <w:num w:numId="11">
    <w:abstractNumId w:val="6"/>
  </w:num>
  <w:num w:numId="12">
    <w:abstractNumId w:val="11"/>
  </w:num>
  <w:num w:numId="13">
    <w:abstractNumId w:val="10"/>
  </w:num>
  <w:num w:numId="14">
    <w:abstractNumId w:val="13"/>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5"/>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938"/>
    <w:rsid w:val="00003C3A"/>
    <w:rsid w:val="00005888"/>
    <w:rsid w:val="00013001"/>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561A"/>
    <w:rsid w:val="0022730C"/>
    <w:rsid w:val="0022763B"/>
    <w:rsid w:val="00235074"/>
    <w:rsid w:val="00244695"/>
    <w:rsid w:val="0025781F"/>
    <w:rsid w:val="00261CC3"/>
    <w:rsid w:val="002727DC"/>
    <w:rsid w:val="00280E63"/>
    <w:rsid w:val="00283C45"/>
    <w:rsid w:val="00286850"/>
    <w:rsid w:val="0029085A"/>
    <w:rsid w:val="00290D4D"/>
    <w:rsid w:val="002915DF"/>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94C"/>
    <w:rsid w:val="00315FFA"/>
    <w:rsid w:val="00322310"/>
    <w:rsid w:val="00325216"/>
    <w:rsid w:val="00332633"/>
    <w:rsid w:val="0034405B"/>
    <w:rsid w:val="00344CD9"/>
    <w:rsid w:val="00364B0B"/>
    <w:rsid w:val="00365039"/>
    <w:rsid w:val="0037102A"/>
    <w:rsid w:val="00392F23"/>
    <w:rsid w:val="00395E1E"/>
    <w:rsid w:val="003A46CF"/>
    <w:rsid w:val="003B098D"/>
    <w:rsid w:val="003B14BE"/>
    <w:rsid w:val="003B58BB"/>
    <w:rsid w:val="003D77B8"/>
    <w:rsid w:val="003E72F7"/>
    <w:rsid w:val="003F5B19"/>
    <w:rsid w:val="003F7A64"/>
    <w:rsid w:val="0040009D"/>
    <w:rsid w:val="00402C8B"/>
    <w:rsid w:val="00403780"/>
    <w:rsid w:val="004063CC"/>
    <w:rsid w:val="00422797"/>
    <w:rsid w:val="00435251"/>
    <w:rsid w:val="00450F2A"/>
    <w:rsid w:val="00456C65"/>
    <w:rsid w:val="004710F7"/>
    <w:rsid w:val="004831EE"/>
    <w:rsid w:val="00483C7B"/>
    <w:rsid w:val="00486931"/>
    <w:rsid w:val="00490E51"/>
    <w:rsid w:val="00494B3F"/>
    <w:rsid w:val="00494F42"/>
    <w:rsid w:val="004A24FB"/>
    <w:rsid w:val="004A28C6"/>
    <w:rsid w:val="004A5F06"/>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5B82"/>
    <w:rsid w:val="00552FB8"/>
    <w:rsid w:val="00553A02"/>
    <w:rsid w:val="00560420"/>
    <w:rsid w:val="00563D29"/>
    <w:rsid w:val="00566E66"/>
    <w:rsid w:val="00576231"/>
    <w:rsid w:val="0058263A"/>
    <w:rsid w:val="00584778"/>
    <w:rsid w:val="005856FC"/>
    <w:rsid w:val="005A063B"/>
    <w:rsid w:val="005A1CA9"/>
    <w:rsid w:val="005A3425"/>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6FD1"/>
    <w:rsid w:val="00621F51"/>
    <w:rsid w:val="00623BE4"/>
    <w:rsid w:val="00637DF4"/>
    <w:rsid w:val="00640CEF"/>
    <w:rsid w:val="0064154E"/>
    <w:rsid w:val="006437CB"/>
    <w:rsid w:val="00653EFE"/>
    <w:rsid w:val="0065617E"/>
    <w:rsid w:val="006601C1"/>
    <w:rsid w:val="00665C07"/>
    <w:rsid w:val="00672C3B"/>
    <w:rsid w:val="00683365"/>
    <w:rsid w:val="00683E8A"/>
    <w:rsid w:val="00691EA4"/>
    <w:rsid w:val="006949F6"/>
    <w:rsid w:val="00696036"/>
    <w:rsid w:val="0069683E"/>
    <w:rsid w:val="006A11B5"/>
    <w:rsid w:val="006A2F0F"/>
    <w:rsid w:val="006C1684"/>
    <w:rsid w:val="006C2BB1"/>
    <w:rsid w:val="006D4DC7"/>
    <w:rsid w:val="006D524D"/>
    <w:rsid w:val="007116C4"/>
    <w:rsid w:val="007123E4"/>
    <w:rsid w:val="007130E5"/>
    <w:rsid w:val="00716382"/>
    <w:rsid w:val="007169C0"/>
    <w:rsid w:val="007212CB"/>
    <w:rsid w:val="0072173A"/>
    <w:rsid w:val="00725015"/>
    <w:rsid w:val="0073136C"/>
    <w:rsid w:val="00732587"/>
    <w:rsid w:val="00735A8C"/>
    <w:rsid w:val="00751573"/>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F1043"/>
    <w:rsid w:val="007F2845"/>
    <w:rsid w:val="007F4770"/>
    <w:rsid w:val="008014A0"/>
    <w:rsid w:val="008031E9"/>
    <w:rsid w:val="00807BD2"/>
    <w:rsid w:val="008128ED"/>
    <w:rsid w:val="00813910"/>
    <w:rsid w:val="008305A6"/>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6365"/>
    <w:rsid w:val="008A2773"/>
    <w:rsid w:val="008C078C"/>
    <w:rsid w:val="008C3BF6"/>
    <w:rsid w:val="008E29B6"/>
    <w:rsid w:val="008E7C5E"/>
    <w:rsid w:val="008F2D7A"/>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853D5"/>
    <w:rsid w:val="00A86504"/>
    <w:rsid w:val="00A90A06"/>
    <w:rsid w:val="00AA1FE0"/>
    <w:rsid w:val="00AA248E"/>
    <w:rsid w:val="00AA41D2"/>
    <w:rsid w:val="00AB36D2"/>
    <w:rsid w:val="00AB44B2"/>
    <w:rsid w:val="00AB46B4"/>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E03C6"/>
    <w:rsid w:val="00BE044D"/>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E51FE"/>
    <w:rsid w:val="00CE61F8"/>
    <w:rsid w:val="00D00062"/>
    <w:rsid w:val="00D01AEB"/>
    <w:rsid w:val="00D05EF2"/>
    <w:rsid w:val="00D0734B"/>
    <w:rsid w:val="00D07893"/>
    <w:rsid w:val="00D12899"/>
    <w:rsid w:val="00D26001"/>
    <w:rsid w:val="00D341B9"/>
    <w:rsid w:val="00D37AD9"/>
    <w:rsid w:val="00D41325"/>
    <w:rsid w:val="00D44556"/>
    <w:rsid w:val="00D45E17"/>
    <w:rsid w:val="00D46D16"/>
    <w:rsid w:val="00D55162"/>
    <w:rsid w:val="00D57B7C"/>
    <w:rsid w:val="00D731E9"/>
    <w:rsid w:val="00D75A27"/>
    <w:rsid w:val="00D8057F"/>
    <w:rsid w:val="00D81B91"/>
    <w:rsid w:val="00D83D85"/>
    <w:rsid w:val="00D84282"/>
    <w:rsid w:val="00D85CF8"/>
    <w:rsid w:val="00D94C10"/>
    <w:rsid w:val="00DA6EFD"/>
    <w:rsid w:val="00DB0452"/>
    <w:rsid w:val="00DB1D21"/>
    <w:rsid w:val="00DB654D"/>
    <w:rsid w:val="00DC0C57"/>
    <w:rsid w:val="00DC1ECC"/>
    <w:rsid w:val="00DC6213"/>
    <w:rsid w:val="00DC7433"/>
    <w:rsid w:val="00DD1CC9"/>
    <w:rsid w:val="00DF36F3"/>
    <w:rsid w:val="00DF6EC2"/>
    <w:rsid w:val="00E1477E"/>
    <w:rsid w:val="00E1582A"/>
    <w:rsid w:val="00E25A99"/>
    <w:rsid w:val="00E32598"/>
    <w:rsid w:val="00E52FA7"/>
    <w:rsid w:val="00E53AC9"/>
    <w:rsid w:val="00E5467D"/>
    <w:rsid w:val="00E57E74"/>
    <w:rsid w:val="00E632C4"/>
    <w:rsid w:val="00E65150"/>
    <w:rsid w:val="00E743C0"/>
    <w:rsid w:val="00E75503"/>
    <w:rsid w:val="00E82E3B"/>
    <w:rsid w:val="00E84437"/>
    <w:rsid w:val="00E9757C"/>
    <w:rsid w:val="00EA2A5C"/>
    <w:rsid w:val="00EB261E"/>
    <w:rsid w:val="00EB6131"/>
    <w:rsid w:val="00EC6253"/>
    <w:rsid w:val="00ED63F3"/>
    <w:rsid w:val="00ED6DEE"/>
    <w:rsid w:val="00EE00ED"/>
    <w:rsid w:val="00EE18E9"/>
    <w:rsid w:val="00EE61E6"/>
    <w:rsid w:val="00EE6AF4"/>
    <w:rsid w:val="00EF0395"/>
    <w:rsid w:val="00EF08EA"/>
    <w:rsid w:val="00EF4C7F"/>
    <w:rsid w:val="00F0255B"/>
    <w:rsid w:val="00F027FD"/>
    <w:rsid w:val="00F036C3"/>
    <w:rsid w:val="00F0671B"/>
    <w:rsid w:val="00F10194"/>
    <w:rsid w:val="00F14A79"/>
    <w:rsid w:val="00F17456"/>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styleId="UnresolvedMention">
    <w:name w:val="Unresolved Mention"/>
    <w:basedOn w:val="DefaultParagraphFont"/>
    <w:uiPriority w:val="99"/>
    <w:semiHidden/>
    <w:unhideWhenUsed/>
    <w:rsid w:val="00F1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21541">
      <w:bodyDiv w:val="1"/>
      <w:marLeft w:val="0"/>
      <w:marRight w:val="0"/>
      <w:marTop w:val="0"/>
      <w:marBottom w:val="0"/>
      <w:divBdr>
        <w:top w:val="none" w:sz="0" w:space="0" w:color="auto"/>
        <w:left w:val="none" w:sz="0" w:space="0" w:color="auto"/>
        <w:bottom w:val="none" w:sz="0" w:space="0" w:color="auto"/>
        <w:right w:val="none" w:sz="0" w:space="0" w:color="auto"/>
      </w:divBdr>
    </w:div>
    <w:div w:id="498350260">
      <w:bodyDiv w:val="1"/>
      <w:marLeft w:val="0"/>
      <w:marRight w:val="0"/>
      <w:marTop w:val="0"/>
      <w:marBottom w:val="0"/>
      <w:divBdr>
        <w:top w:val="none" w:sz="0" w:space="0" w:color="auto"/>
        <w:left w:val="none" w:sz="0" w:space="0" w:color="auto"/>
        <w:bottom w:val="none" w:sz="0" w:space="0" w:color="auto"/>
        <w:right w:val="none" w:sz="0" w:space="0" w:color="auto"/>
      </w:divBdr>
    </w:div>
    <w:div w:id="854031133">
      <w:bodyDiv w:val="1"/>
      <w:marLeft w:val="0"/>
      <w:marRight w:val="0"/>
      <w:marTop w:val="0"/>
      <w:marBottom w:val="0"/>
      <w:divBdr>
        <w:top w:val="none" w:sz="0" w:space="0" w:color="auto"/>
        <w:left w:val="none" w:sz="0" w:space="0" w:color="auto"/>
        <w:bottom w:val="none" w:sz="0" w:space="0" w:color="auto"/>
        <w:right w:val="none" w:sz="0" w:space="0" w:color="auto"/>
      </w:divBdr>
    </w:div>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1940750174">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ela.petrache@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05F1-5FA3-47A4-B198-E3874CF5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1287</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37</cp:revision>
  <cp:lastPrinted>2022-07-11T07:45:00Z</cp:lastPrinted>
  <dcterms:created xsi:type="dcterms:W3CDTF">2021-06-28T06:53:00Z</dcterms:created>
  <dcterms:modified xsi:type="dcterms:W3CDTF">2023-04-27T14:17:00Z</dcterms:modified>
</cp:coreProperties>
</file>