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F50E" w14:textId="6BAC4A91" w:rsidR="005C2DD6" w:rsidRDefault="00666112" w:rsidP="000862E0">
      <w:pPr>
        <w:jc w:val="center"/>
        <w:rPr>
          <w:rFonts w:ascii="Montserrat Medium" w:hAnsi="Montserrat Medium"/>
          <w:spacing w:val="-8"/>
          <w:sz w:val="32"/>
          <w:szCs w:val="32"/>
          <w:lang w:val="ro-RO"/>
        </w:rPr>
      </w:pPr>
      <w:r>
        <w:rPr>
          <w:rFonts w:ascii="Montserrat Medium" w:hAnsi="Montserrat Medium"/>
          <w:noProof/>
          <w:spacing w:val="-8"/>
          <w:sz w:val="32"/>
          <w:szCs w:val="32"/>
          <w:lang w:val="ro-RO"/>
        </w:rPr>
        <w:drawing>
          <wp:anchor distT="0" distB="0" distL="114300" distR="114300" simplePos="0" relativeHeight="251659264" behindDoc="1" locked="0" layoutInCell="1" allowOverlap="1" wp14:anchorId="4BB59203" wp14:editId="6CC763D3">
            <wp:simplePos x="0" y="0"/>
            <wp:positionH relativeFrom="column">
              <wp:posOffset>51435</wp:posOffset>
            </wp:positionH>
            <wp:positionV relativeFrom="paragraph">
              <wp:posOffset>-339090</wp:posOffset>
            </wp:positionV>
            <wp:extent cx="6552565" cy="1306195"/>
            <wp:effectExtent l="0" t="0" r="0" b="8255"/>
            <wp:wrapNone/>
            <wp:docPr id="63" name="Picture 63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Antet sus tot 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2E0">
        <w:rPr>
          <w:rFonts w:ascii="Montserrat Medium" w:hAnsi="Montserrat Medium"/>
          <w:spacing w:val="-8"/>
          <w:sz w:val="32"/>
          <w:szCs w:val="32"/>
          <w:lang w:val="ro-RO"/>
        </w:rPr>
        <w:t xml:space="preserve">       </w:t>
      </w:r>
    </w:p>
    <w:p w14:paraId="46C6C9AA" w14:textId="06DF1B6A" w:rsidR="00785A53" w:rsidRPr="00EE22FF" w:rsidRDefault="00785A53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2072E9" w14:textId="71F908E7" w:rsidR="002A749F" w:rsidRPr="00EE22FF" w:rsidRDefault="002A749F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6731964" w14:textId="5DB730E6" w:rsidR="00066F0A" w:rsidRPr="00EE22FF" w:rsidRDefault="00066F0A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8502BD" w14:textId="70F6E4F4" w:rsidR="00066F0A" w:rsidRPr="00EE22FF" w:rsidRDefault="00066F0A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510083" w14:textId="0A9D0205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091FFC" w14:textId="765EDFF3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6DA63B8" w14:textId="545F7584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F7AAC7" w14:textId="48D65C83" w:rsidR="003454B0" w:rsidRPr="00A852E8" w:rsidRDefault="003454B0" w:rsidP="003454B0">
      <w:pPr>
        <w:spacing w:before="100" w:beforeAutospacing="1" w:after="100" w:afterAutospacing="1" w:line="360" w:lineRule="auto"/>
        <w:jc w:val="both"/>
        <w:outlineLvl w:val="0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Comunicat de presă referitor la hotărârile adoptate de Colegiul director al CNCD în ședința din data de </w:t>
      </w:r>
      <w:r w:rsidR="006D2A28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30</w:t>
      </w: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</w:t>
      </w:r>
      <w:r w:rsidR="006D2A28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septembrie</w:t>
      </w: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</w:t>
      </w: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2020 </w:t>
      </w:r>
    </w:p>
    <w:p w14:paraId="7FF16CF4" w14:textId="3C8C8823" w:rsidR="003454B0" w:rsidRPr="0096474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Colegiul director al Consiliului Național pentru Combaterea Discriminării, întrunit în ședința de soluționare a petițiilor </w:t>
      </w:r>
      <w:r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di</w:t>
      </w: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n data de </w:t>
      </w:r>
      <w:r w:rsidR="006D2A2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30 septembrie</w:t>
      </w:r>
      <w:r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</w:t>
      </w: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2020, a adoptat următoarele hotărâri:</w:t>
      </w:r>
    </w:p>
    <w:p w14:paraId="29B0690E" w14:textId="52C78778" w:rsidR="004D25FC" w:rsidRPr="000452E3" w:rsidRDefault="000452E3" w:rsidP="000452E3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lang w:eastAsia="ro-RO"/>
        </w:rPr>
      </w:pPr>
      <w:r>
        <w:rPr>
          <w:rFonts w:ascii="Georgia" w:hAnsi="Georgia"/>
          <w:noProof/>
          <w:lang w:eastAsia="ro-RO"/>
        </w:rPr>
        <w:t xml:space="preserve">Lipsa unui acord cu privire la reguli de participare la Sărbătorile Pascale din anul 2020 pentru toate cultele creștine recunoscute de lege </w:t>
      </w:r>
      <w:r w:rsidR="004D25FC" w:rsidRPr="000452E3">
        <w:rPr>
          <w:rFonts w:ascii="Georgia" w:hAnsi="Georgia"/>
          <w:noProof/>
          <w:lang w:eastAsia="ro-RO"/>
        </w:rPr>
        <w:t xml:space="preserve">reprezintă faptă de discriminare, conform art. 2 alin. (1) și art. </w:t>
      </w:r>
      <w:r w:rsidR="008E2826" w:rsidRPr="000452E3">
        <w:rPr>
          <w:rFonts w:ascii="Georgia" w:hAnsi="Georgia"/>
          <w:noProof/>
          <w:lang w:eastAsia="ro-RO"/>
        </w:rPr>
        <w:t>2 alin. (4)</w:t>
      </w:r>
      <w:r w:rsidR="004D25FC" w:rsidRPr="000452E3">
        <w:rPr>
          <w:rFonts w:ascii="Georgia" w:hAnsi="Georgia"/>
          <w:noProof/>
          <w:lang w:eastAsia="ro-RO"/>
        </w:rPr>
        <w:t xml:space="preserve"> din O.G. 137/2000, republicată.</w:t>
      </w:r>
    </w:p>
    <w:p w14:paraId="6FBB191F" w14:textId="77777777" w:rsidR="004D25FC" w:rsidRPr="009B5D29" w:rsidRDefault="004D25FC" w:rsidP="004D25FC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</w:p>
    <w:p w14:paraId="413B400E" w14:textId="1AE59166" w:rsidR="004D25FC" w:rsidRDefault="004D25FC" w:rsidP="004D25FC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S</w:t>
      </w:r>
      <w:r>
        <w:rPr>
          <w:rFonts w:ascii="Georgia" w:hAnsi="Georgia"/>
          <w:b/>
          <w:bCs/>
          <w:noProof/>
          <w:lang w:eastAsia="ro-RO"/>
        </w:rPr>
        <w:t xml:space="preserve">-a aplicat sancțiunea </w:t>
      </w:r>
      <w:r w:rsidR="008E2826">
        <w:rPr>
          <w:rFonts w:ascii="Georgia" w:hAnsi="Georgia"/>
          <w:b/>
          <w:bCs/>
          <w:noProof/>
          <w:lang w:eastAsia="ro-RO"/>
        </w:rPr>
        <w:t>avertismentului</w:t>
      </w:r>
      <w:r w:rsidRPr="00186A12">
        <w:rPr>
          <w:rFonts w:ascii="Georgia" w:hAnsi="Georgia"/>
          <w:b/>
          <w:bCs/>
          <w:noProof/>
          <w:lang w:eastAsia="ro-RO"/>
        </w:rPr>
        <w:t xml:space="preserve"> contravențional</w:t>
      </w:r>
      <w:r>
        <w:rPr>
          <w:rFonts w:ascii="Georgia" w:hAnsi="Georgia"/>
          <w:b/>
          <w:bCs/>
          <w:noProof/>
          <w:lang w:eastAsia="ro-RO"/>
        </w:rPr>
        <w:t xml:space="preserve"> față de </w:t>
      </w:r>
      <w:r w:rsidR="008E2826">
        <w:rPr>
          <w:rFonts w:ascii="Georgia" w:hAnsi="Georgia"/>
          <w:b/>
          <w:bCs/>
          <w:noProof/>
          <w:lang w:eastAsia="ro-RO"/>
        </w:rPr>
        <w:t>Ministerul Afacerilor Interne</w:t>
      </w:r>
      <w:r w:rsidRPr="00186A12">
        <w:rPr>
          <w:rFonts w:ascii="Georgia" w:hAnsi="Georgia"/>
          <w:b/>
          <w:bCs/>
          <w:noProof/>
          <w:lang w:eastAsia="ro-RO"/>
        </w:rPr>
        <w:t>.</w:t>
      </w:r>
    </w:p>
    <w:p w14:paraId="7407C241" w14:textId="29501484" w:rsidR="008E2826" w:rsidRDefault="008E2826" w:rsidP="004D25FC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>
        <w:rPr>
          <w:rFonts w:ascii="Georgia" w:hAnsi="Georgia"/>
          <w:b/>
          <w:bCs/>
          <w:noProof/>
          <w:lang w:eastAsia="ro-RO"/>
        </w:rPr>
        <w:t>Colegiul director recomandă Ministerului Afacerilor Interne ca</w:t>
      </w:r>
      <w:r w:rsidR="00420E51">
        <w:rPr>
          <w:rFonts w:ascii="Georgia" w:hAnsi="Georgia"/>
          <w:b/>
          <w:bCs/>
          <w:noProof/>
          <w:lang w:eastAsia="ro-RO"/>
        </w:rPr>
        <w:t>,</w:t>
      </w:r>
      <w:r>
        <w:rPr>
          <w:rFonts w:ascii="Georgia" w:hAnsi="Georgia"/>
          <w:b/>
          <w:bCs/>
          <w:noProof/>
          <w:lang w:eastAsia="ro-RO"/>
        </w:rPr>
        <w:t xml:space="preserve"> în viitor</w:t>
      </w:r>
      <w:r w:rsidR="00420E51">
        <w:rPr>
          <w:rFonts w:ascii="Georgia" w:hAnsi="Georgia"/>
          <w:b/>
          <w:bCs/>
          <w:noProof/>
          <w:lang w:eastAsia="ro-RO"/>
        </w:rPr>
        <w:t>,</w:t>
      </w:r>
      <w:r>
        <w:rPr>
          <w:rFonts w:ascii="Georgia" w:hAnsi="Georgia"/>
          <w:b/>
          <w:bCs/>
          <w:noProof/>
          <w:lang w:eastAsia="ro-RO"/>
        </w:rPr>
        <w:t xml:space="preserve"> să respecte obligația d</w:t>
      </w:r>
      <w:r w:rsidR="00420E51">
        <w:rPr>
          <w:rFonts w:ascii="Georgia" w:hAnsi="Georgia"/>
          <w:b/>
          <w:bCs/>
          <w:noProof/>
          <w:lang w:eastAsia="ro-RO"/>
        </w:rPr>
        <w:t>e echidistanță</w:t>
      </w:r>
      <w:r>
        <w:rPr>
          <w:rFonts w:ascii="Georgia" w:hAnsi="Georgia"/>
          <w:b/>
          <w:bCs/>
          <w:noProof/>
          <w:lang w:eastAsia="ro-RO"/>
        </w:rPr>
        <w:t xml:space="preserve"> față de toate cultele recunoscute din România</w:t>
      </w:r>
      <w:r w:rsidR="00BC2E7B">
        <w:rPr>
          <w:rFonts w:ascii="Georgia" w:hAnsi="Georgia"/>
          <w:b/>
          <w:bCs/>
          <w:noProof/>
          <w:lang w:eastAsia="ro-RO"/>
        </w:rPr>
        <w:t xml:space="preserve"> și să stabilească reguli nediscriminatorii în exercitarea dreptului la libertatea conștiinței.  </w:t>
      </w:r>
    </w:p>
    <w:p w14:paraId="77BFAEB2" w14:textId="719037F5" w:rsidR="004D25FC" w:rsidRDefault="004D25FC" w:rsidP="004D25FC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 xml:space="preserve">Hotărâre adoptată cu </w:t>
      </w:r>
      <w:r w:rsidR="008E2826">
        <w:rPr>
          <w:rFonts w:ascii="Georgia" w:hAnsi="Georgia"/>
          <w:b/>
          <w:bCs/>
          <w:noProof/>
          <w:lang w:eastAsia="ro-RO"/>
        </w:rPr>
        <w:t xml:space="preserve"> 7 </w:t>
      </w:r>
      <w:r w:rsidRPr="00186A12">
        <w:rPr>
          <w:rFonts w:ascii="Georgia" w:hAnsi="Georgia"/>
          <w:b/>
          <w:bCs/>
          <w:noProof/>
          <w:lang w:eastAsia="ro-RO"/>
        </w:rPr>
        <w:t xml:space="preserve"> voturi </w:t>
      </w:r>
      <w:r w:rsidR="008E2826">
        <w:rPr>
          <w:rFonts w:ascii="Georgia" w:hAnsi="Georgia"/>
          <w:b/>
          <w:bCs/>
          <w:noProof/>
          <w:lang w:eastAsia="ro-RO"/>
        </w:rPr>
        <w:t>pentru, 1 vot împotrivă.</w:t>
      </w:r>
    </w:p>
    <w:p w14:paraId="20181D59" w14:textId="77777777" w:rsidR="004D25FC" w:rsidRDefault="004D25FC" w:rsidP="004D25FC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322307E5" w14:textId="4F829F3D" w:rsidR="00857D2D" w:rsidRPr="00045AAF" w:rsidRDefault="00045AAF" w:rsidP="00045AAF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Georgia" w:hAnsi="Georgia"/>
          <w:i/>
          <w:iCs/>
          <w:noProof/>
          <w:lang w:eastAsia="ro-RO"/>
        </w:rPr>
      </w:pPr>
      <w:r>
        <w:rPr>
          <w:rFonts w:ascii="Georgia" w:hAnsi="Georgia"/>
          <w:noProof/>
          <w:lang w:eastAsia="ro-RO"/>
        </w:rPr>
        <w:t xml:space="preserve">Utilizarea termenului de </w:t>
      </w:r>
      <w:r>
        <w:rPr>
          <w:rFonts w:ascii="Georgia" w:hAnsi="Georgia"/>
          <w:noProof/>
          <w:lang w:val="en-US" w:eastAsia="ro-RO"/>
        </w:rPr>
        <w:t>“țigancă păgână” de c</w:t>
      </w:r>
      <w:r>
        <w:rPr>
          <w:rFonts w:ascii="Georgia" w:hAnsi="Georgia"/>
          <w:noProof/>
          <w:lang w:eastAsia="ro-RO"/>
        </w:rPr>
        <w:t>ătre un cadru didactic față de o elevă</w:t>
      </w:r>
      <w:r w:rsidR="00857D2D">
        <w:rPr>
          <w:rFonts w:ascii="Georgia" w:hAnsi="Georgia"/>
          <w:noProof/>
          <w:lang w:eastAsia="ro-RO"/>
        </w:rPr>
        <w:t>,</w:t>
      </w:r>
      <w:r>
        <w:rPr>
          <w:rFonts w:ascii="Georgia" w:hAnsi="Georgia"/>
          <w:noProof/>
          <w:lang w:eastAsia="ro-RO"/>
        </w:rPr>
        <w:t xml:space="preserve"> și sancționarea elevei cu nota 3</w:t>
      </w:r>
      <w:r w:rsidR="00857D2D">
        <w:rPr>
          <w:rFonts w:ascii="Georgia" w:hAnsi="Georgia"/>
          <w:noProof/>
          <w:lang w:eastAsia="ro-RO"/>
        </w:rPr>
        <w:t xml:space="preserve"> </w:t>
      </w:r>
      <w:r>
        <w:rPr>
          <w:rFonts w:ascii="Georgia" w:hAnsi="Georgia"/>
          <w:noProof/>
          <w:lang w:eastAsia="ro-RO"/>
        </w:rPr>
        <w:t xml:space="preserve">pentru refuzul de a intra într-o biserică, </w:t>
      </w:r>
      <w:r w:rsidR="00857D2D">
        <w:rPr>
          <w:rFonts w:ascii="Georgia" w:hAnsi="Georgia"/>
          <w:noProof/>
          <w:lang w:eastAsia="ro-RO"/>
        </w:rPr>
        <w:t>r</w:t>
      </w:r>
      <w:r w:rsidR="00857D2D" w:rsidRPr="009B5D29">
        <w:rPr>
          <w:rFonts w:ascii="Georgia" w:hAnsi="Georgia"/>
          <w:noProof/>
          <w:lang w:eastAsia="ro-RO"/>
        </w:rPr>
        <w:t xml:space="preserve">eprezintă faptă de discriminare </w:t>
      </w:r>
      <w:r>
        <w:rPr>
          <w:rFonts w:ascii="Georgia" w:hAnsi="Georgia"/>
          <w:noProof/>
          <w:lang w:eastAsia="ro-RO"/>
        </w:rPr>
        <w:t xml:space="preserve">multiplă </w:t>
      </w:r>
      <w:r w:rsidR="00857D2D">
        <w:rPr>
          <w:rFonts w:ascii="Georgia" w:hAnsi="Georgia"/>
          <w:noProof/>
          <w:lang w:eastAsia="ro-RO"/>
        </w:rPr>
        <w:t>și încalcă dreptul la demnitate</w:t>
      </w:r>
      <w:r>
        <w:rPr>
          <w:rFonts w:ascii="Georgia" w:hAnsi="Georgia"/>
          <w:noProof/>
          <w:lang w:eastAsia="ro-RO"/>
        </w:rPr>
        <w:t xml:space="preserve">, conform </w:t>
      </w:r>
      <w:r w:rsidR="00857D2D" w:rsidRPr="00045AAF">
        <w:rPr>
          <w:rFonts w:ascii="Georgia" w:hAnsi="Georgia"/>
          <w:noProof/>
          <w:lang w:eastAsia="ro-RO"/>
        </w:rPr>
        <w:t xml:space="preserve">art. 2 alin. (1), </w:t>
      </w:r>
      <w:r w:rsidRPr="00045AAF">
        <w:rPr>
          <w:rFonts w:ascii="Georgia" w:hAnsi="Georgia"/>
          <w:noProof/>
          <w:lang w:eastAsia="ro-RO"/>
        </w:rPr>
        <w:t xml:space="preserve">art </w:t>
      </w:r>
      <w:r>
        <w:rPr>
          <w:rFonts w:ascii="Georgia" w:hAnsi="Georgia"/>
          <w:noProof/>
          <w:lang w:eastAsia="ro-RO"/>
        </w:rPr>
        <w:t xml:space="preserve">2 alin (5), </w:t>
      </w:r>
      <w:r w:rsidR="00857D2D" w:rsidRPr="00045AAF">
        <w:rPr>
          <w:rFonts w:ascii="Georgia" w:hAnsi="Georgia"/>
          <w:noProof/>
          <w:lang w:eastAsia="ro-RO"/>
        </w:rPr>
        <w:t xml:space="preserve">art </w:t>
      </w:r>
      <w:r>
        <w:rPr>
          <w:rFonts w:ascii="Georgia" w:hAnsi="Georgia"/>
          <w:noProof/>
          <w:lang w:eastAsia="ro-RO"/>
        </w:rPr>
        <w:t xml:space="preserve">2 alin (6) </w:t>
      </w:r>
      <w:r w:rsidR="00857D2D" w:rsidRPr="00045AAF">
        <w:rPr>
          <w:rFonts w:ascii="Georgia" w:hAnsi="Georgia"/>
          <w:noProof/>
          <w:lang w:eastAsia="ro-RO"/>
        </w:rPr>
        <w:t>și art. 15 din O.G. 137/2000, republicată</w:t>
      </w:r>
      <w:r>
        <w:rPr>
          <w:rFonts w:ascii="Georgia" w:hAnsi="Georgia"/>
          <w:i/>
          <w:iCs/>
          <w:noProof/>
          <w:lang w:eastAsia="ro-RO"/>
        </w:rPr>
        <w:t>.</w:t>
      </w:r>
    </w:p>
    <w:p w14:paraId="04F2AD0B" w14:textId="77777777" w:rsidR="00857D2D" w:rsidRPr="009B5D29" w:rsidRDefault="00857D2D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</w:p>
    <w:p w14:paraId="675B7350" w14:textId="42B466D5" w:rsidR="004928A5" w:rsidRDefault="00857D2D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S</w:t>
      </w:r>
      <w:r>
        <w:rPr>
          <w:rFonts w:ascii="Georgia" w:hAnsi="Georgia"/>
          <w:b/>
          <w:bCs/>
          <w:noProof/>
          <w:lang w:eastAsia="ro-RO"/>
        </w:rPr>
        <w:t>-a aplicat sancțiunea amenzii</w:t>
      </w:r>
      <w:r w:rsidRPr="00186A12">
        <w:rPr>
          <w:rFonts w:ascii="Georgia" w:hAnsi="Georgia"/>
          <w:b/>
          <w:bCs/>
          <w:noProof/>
          <w:lang w:eastAsia="ro-RO"/>
        </w:rPr>
        <w:t xml:space="preserve"> contravențional</w:t>
      </w:r>
      <w:r>
        <w:rPr>
          <w:rFonts w:ascii="Georgia" w:hAnsi="Georgia"/>
          <w:b/>
          <w:bCs/>
          <w:noProof/>
          <w:lang w:eastAsia="ro-RO"/>
        </w:rPr>
        <w:t>e de 2</w:t>
      </w:r>
      <w:r w:rsidR="003C478F">
        <w:rPr>
          <w:rFonts w:ascii="Georgia" w:hAnsi="Georgia"/>
          <w:b/>
          <w:bCs/>
          <w:noProof/>
          <w:lang w:eastAsia="ro-RO"/>
        </w:rPr>
        <w:t>.</w:t>
      </w:r>
      <w:r>
        <w:rPr>
          <w:rFonts w:ascii="Georgia" w:hAnsi="Georgia"/>
          <w:b/>
          <w:bCs/>
          <w:noProof/>
          <w:lang w:eastAsia="ro-RO"/>
        </w:rPr>
        <w:t xml:space="preserve">000 lei </w:t>
      </w:r>
      <w:r w:rsidR="00CF5B99">
        <w:rPr>
          <w:rFonts w:ascii="Georgia" w:hAnsi="Georgia"/>
          <w:b/>
          <w:bCs/>
          <w:noProof/>
          <w:lang w:eastAsia="ro-RO"/>
        </w:rPr>
        <w:t xml:space="preserve">față de </w:t>
      </w:r>
      <w:r w:rsidR="00045AAF">
        <w:rPr>
          <w:rFonts w:ascii="Georgia" w:hAnsi="Georgia"/>
          <w:b/>
          <w:bCs/>
          <w:noProof/>
          <w:lang w:eastAsia="ro-RO"/>
        </w:rPr>
        <w:t>cadrul didactic</w:t>
      </w:r>
      <w:r w:rsidRPr="00186A12">
        <w:rPr>
          <w:rFonts w:ascii="Georgia" w:hAnsi="Georgia"/>
          <w:b/>
          <w:bCs/>
          <w:noProof/>
          <w:lang w:eastAsia="ro-RO"/>
        </w:rPr>
        <w:t>.</w:t>
      </w:r>
      <w:r>
        <w:rPr>
          <w:rFonts w:ascii="Georgia" w:hAnsi="Georgia"/>
          <w:b/>
          <w:bCs/>
          <w:noProof/>
          <w:lang w:eastAsia="ro-RO"/>
        </w:rPr>
        <w:t xml:space="preserve"> </w:t>
      </w:r>
    </w:p>
    <w:p w14:paraId="6CE53218" w14:textId="03B7B249" w:rsidR="00857D2D" w:rsidRDefault="00857D2D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Hotărâre adoptată cu unanimitate de voturi (</w:t>
      </w:r>
      <w:r w:rsidR="00045AAF">
        <w:rPr>
          <w:rFonts w:ascii="Georgia" w:hAnsi="Georgia"/>
          <w:b/>
          <w:bCs/>
          <w:noProof/>
          <w:lang w:eastAsia="ro-RO"/>
        </w:rPr>
        <w:t xml:space="preserve">9 </w:t>
      </w:r>
      <w:r w:rsidRPr="00186A12">
        <w:rPr>
          <w:rFonts w:ascii="Georgia" w:hAnsi="Georgia"/>
          <w:b/>
          <w:bCs/>
          <w:noProof/>
          <w:lang w:eastAsia="ro-RO"/>
        </w:rPr>
        <w:t>voturi</w:t>
      </w:r>
      <w:r>
        <w:rPr>
          <w:rFonts w:ascii="Georgia" w:hAnsi="Georgia"/>
          <w:b/>
          <w:bCs/>
          <w:noProof/>
          <w:lang w:eastAsia="ro-RO"/>
        </w:rPr>
        <w:t xml:space="preserve">, respectiv </w:t>
      </w:r>
      <w:r w:rsidR="00045AAF">
        <w:rPr>
          <w:rFonts w:ascii="Georgia" w:hAnsi="Georgia"/>
          <w:b/>
          <w:bCs/>
          <w:noProof/>
          <w:lang w:eastAsia="ro-RO"/>
        </w:rPr>
        <w:t>8</w:t>
      </w:r>
      <w:r>
        <w:rPr>
          <w:rFonts w:ascii="Georgia" w:hAnsi="Georgia"/>
          <w:b/>
          <w:bCs/>
          <w:noProof/>
          <w:lang w:eastAsia="ro-RO"/>
        </w:rPr>
        <w:t xml:space="preserve"> voturi pentru</w:t>
      </w:r>
      <w:r w:rsidR="004928A5">
        <w:rPr>
          <w:rFonts w:ascii="Georgia" w:hAnsi="Georgia"/>
          <w:b/>
          <w:bCs/>
          <w:noProof/>
          <w:lang w:eastAsia="ro-RO"/>
        </w:rPr>
        <w:t xml:space="preserve"> amendă</w:t>
      </w:r>
      <w:r>
        <w:rPr>
          <w:rFonts w:ascii="Georgia" w:hAnsi="Georgia"/>
          <w:b/>
          <w:bCs/>
          <w:noProof/>
          <w:lang w:eastAsia="ro-RO"/>
        </w:rPr>
        <w:t xml:space="preserve"> și 1 vot împotrivă</w:t>
      </w:r>
      <w:r w:rsidRPr="00186A12">
        <w:rPr>
          <w:rFonts w:ascii="Georgia" w:hAnsi="Georgia"/>
          <w:b/>
          <w:bCs/>
          <w:noProof/>
          <w:lang w:eastAsia="ro-RO"/>
        </w:rPr>
        <w:t>).</w:t>
      </w:r>
    </w:p>
    <w:p w14:paraId="7A05E22F" w14:textId="49FC6EE2" w:rsidR="00857D2D" w:rsidRDefault="00857D2D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7436A300" w14:textId="6F181B1A" w:rsidR="00D11980" w:rsidRDefault="00D11980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0AD4A810" w14:textId="1B402BC8" w:rsidR="00D11980" w:rsidRDefault="00D11980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07DC5374" w14:textId="77777777" w:rsidR="00D11980" w:rsidRDefault="00D11980" w:rsidP="00857D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42D6138E" w14:textId="77777777" w:rsidR="00420E51" w:rsidRPr="00420E51" w:rsidRDefault="00BC2E7B" w:rsidP="00420E51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lang w:eastAsia="ro-RO"/>
        </w:rPr>
      </w:pPr>
      <w:r>
        <w:rPr>
          <w:rFonts w:ascii="Georgia" w:hAnsi="Georgia"/>
          <w:noProof/>
          <w:lang w:eastAsia="ro-RO"/>
        </w:rPr>
        <w:t>Mesajul publicat pe pagina de socializare de către</w:t>
      </w:r>
      <w:r w:rsidR="000A65E5">
        <w:rPr>
          <w:rFonts w:ascii="Georgia" w:hAnsi="Georgia"/>
          <w:noProof/>
          <w:lang w:eastAsia="ro-RO"/>
        </w:rPr>
        <w:t xml:space="preserve"> </w:t>
      </w:r>
      <w:r w:rsidR="00674B00">
        <w:rPr>
          <w:rFonts w:ascii="Georgia" w:hAnsi="Georgia"/>
          <w:noProof/>
          <w:lang w:eastAsia="ro-RO"/>
        </w:rPr>
        <w:t>domnul Andrei Caramitru</w:t>
      </w:r>
      <w:r w:rsidR="00674B00">
        <w:rPr>
          <w:rFonts w:ascii="Georgia" w:hAnsi="Georgia"/>
          <w:noProof/>
          <w:lang w:val="en-US" w:eastAsia="ro-RO"/>
        </w:rPr>
        <w:t xml:space="preserve">: </w:t>
      </w:r>
    </w:p>
    <w:p w14:paraId="7ED99C85" w14:textId="0C146F5F" w:rsidR="00420E51" w:rsidRDefault="00674B00" w:rsidP="00420E51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i/>
          <w:iCs/>
          <w:noProof/>
          <w:lang w:val="en-US" w:eastAsia="ro-RO"/>
        </w:rPr>
      </w:pPr>
      <w:r>
        <w:rPr>
          <w:rFonts w:ascii="Georgia" w:hAnsi="Georgia"/>
          <w:noProof/>
          <w:lang w:val="en-US" w:eastAsia="ro-RO"/>
        </w:rPr>
        <w:t>“</w:t>
      </w:r>
      <w:r w:rsidR="00BC2E7B">
        <w:rPr>
          <w:rFonts w:ascii="Georgia" w:hAnsi="Georgia"/>
          <w:i/>
          <w:iCs/>
          <w:noProof/>
          <w:lang w:val="en-US" w:eastAsia="ro-RO"/>
        </w:rPr>
        <w:t>Eu de azi mă dezic oficial de Organizația BOR. Am fost botezat ortodox. Nu sunt ateu, sunt</w:t>
      </w:r>
      <w:r w:rsidR="00420E51">
        <w:rPr>
          <w:rFonts w:ascii="Georgia" w:hAnsi="Georgia"/>
          <w:i/>
          <w:iCs/>
          <w:noProof/>
          <w:lang w:val="en-US" w:eastAsia="ro-RO"/>
        </w:rPr>
        <w:t xml:space="preserve"> </w:t>
      </w:r>
      <w:r w:rsidR="00BC2E7B">
        <w:rPr>
          <w:rFonts w:ascii="Georgia" w:hAnsi="Georgia"/>
          <w:i/>
          <w:iCs/>
          <w:noProof/>
          <w:lang w:val="en-US" w:eastAsia="ro-RO"/>
        </w:rPr>
        <w:t>un om spiritual. Dar toată chestia asta numită BOR este doar o organizație criminală, retrogadă, retardată, coruptă. Și ortodoxia ca rit creștin a devenit un coșmar rusofon criminal. Care ne ține în afara civilizației. Și nu are NICI o leg</w:t>
      </w:r>
      <w:r w:rsidR="00420E51">
        <w:rPr>
          <w:rFonts w:ascii="Georgia" w:hAnsi="Georgia"/>
          <w:i/>
          <w:iCs/>
          <w:noProof/>
          <w:lang w:val="en-US" w:eastAsia="ro-RO"/>
        </w:rPr>
        <w:t>ătură cu Biblia și cu credința. NICI UNA. E un ISIS. O sectă demonică. Așa că de azi oameni buni – EU NU O SĂ MAI CALC NICIODATĂ ÎN VRE</w:t>
      </w:r>
      <w:r w:rsidR="00D11980">
        <w:rPr>
          <w:rFonts w:ascii="Georgia" w:hAnsi="Georgia"/>
          <w:i/>
          <w:iCs/>
          <w:noProof/>
          <w:lang w:val="en-US" w:eastAsia="ro-RO"/>
        </w:rPr>
        <w:t>O</w:t>
      </w:r>
      <w:r w:rsidR="00420E51">
        <w:rPr>
          <w:rFonts w:ascii="Georgia" w:hAnsi="Georgia"/>
          <w:i/>
          <w:iCs/>
          <w:noProof/>
          <w:lang w:val="en-US" w:eastAsia="ro-RO"/>
        </w:rPr>
        <w:t xml:space="preserve"> BISERIC</w:t>
      </w:r>
      <w:r w:rsidR="00D11980">
        <w:rPr>
          <w:rFonts w:ascii="Georgia" w:hAnsi="Georgia"/>
          <w:i/>
          <w:iCs/>
          <w:noProof/>
          <w:lang w:eastAsia="ro-RO"/>
        </w:rPr>
        <w:t>Ă</w:t>
      </w:r>
      <w:r w:rsidR="00420E51">
        <w:rPr>
          <w:rFonts w:ascii="Georgia" w:hAnsi="Georgia"/>
          <w:i/>
          <w:iCs/>
          <w:noProof/>
          <w:lang w:val="en-US" w:eastAsia="ro-RO"/>
        </w:rPr>
        <w:t xml:space="preserve"> ORTODOXĂ. Oricine își face nuntă, botez etc. acolo – eu nu o să vin. Și nu voi mai interacționa vreodată cu vreun angajat al acestei organzații. Punct.” </w:t>
      </w:r>
    </w:p>
    <w:p w14:paraId="5853F31A" w14:textId="1472454F" w:rsidR="004A3A2D" w:rsidRPr="00420E51" w:rsidRDefault="004A3A2D" w:rsidP="00420E51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  <w:r w:rsidRPr="00420E51">
        <w:rPr>
          <w:rFonts w:ascii="Georgia" w:hAnsi="Georgia"/>
          <w:noProof/>
          <w:lang w:eastAsia="ro-RO"/>
        </w:rPr>
        <w:t>reprezintă faptă de discriminare și încalcă dreptul la demnitate conform art. 2 alin. (1) și art. 15 din O.G. 137/2000, republicată.</w:t>
      </w:r>
    </w:p>
    <w:p w14:paraId="27A20C6E" w14:textId="77777777" w:rsidR="004A3A2D" w:rsidRDefault="004A3A2D" w:rsidP="004A3A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3F6552EE" w14:textId="58A56947" w:rsidR="004928A5" w:rsidRDefault="004A3A2D" w:rsidP="004A3A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S</w:t>
      </w:r>
      <w:r>
        <w:rPr>
          <w:rFonts w:ascii="Georgia" w:hAnsi="Georgia"/>
          <w:b/>
          <w:bCs/>
          <w:noProof/>
          <w:lang w:eastAsia="ro-RO"/>
        </w:rPr>
        <w:t>-a aplicat sancțiunea amenzii</w:t>
      </w:r>
      <w:r w:rsidRPr="00186A12">
        <w:rPr>
          <w:rFonts w:ascii="Georgia" w:hAnsi="Georgia"/>
          <w:b/>
          <w:bCs/>
          <w:noProof/>
          <w:lang w:eastAsia="ro-RO"/>
        </w:rPr>
        <w:t xml:space="preserve"> contravențional</w:t>
      </w:r>
      <w:r>
        <w:rPr>
          <w:rFonts w:ascii="Georgia" w:hAnsi="Georgia"/>
          <w:b/>
          <w:bCs/>
          <w:noProof/>
          <w:lang w:eastAsia="ro-RO"/>
        </w:rPr>
        <w:t xml:space="preserve">e de </w:t>
      </w:r>
      <w:r w:rsidR="00674B00">
        <w:rPr>
          <w:rFonts w:ascii="Georgia" w:hAnsi="Georgia"/>
          <w:b/>
          <w:bCs/>
          <w:noProof/>
          <w:lang w:eastAsia="ro-RO"/>
        </w:rPr>
        <w:t>5</w:t>
      </w:r>
      <w:r w:rsidR="003C478F">
        <w:rPr>
          <w:rFonts w:ascii="Georgia" w:hAnsi="Georgia"/>
          <w:b/>
          <w:bCs/>
          <w:noProof/>
          <w:lang w:eastAsia="ro-RO"/>
        </w:rPr>
        <w:t>.</w:t>
      </w:r>
      <w:r>
        <w:rPr>
          <w:rFonts w:ascii="Georgia" w:hAnsi="Georgia"/>
          <w:b/>
          <w:bCs/>
          <w:noProof/>
          <w:lang w:eastAsia="ro-RO"/>
        </w:rPr>
        <w:t>000 lei</w:t>
      </w:r>
      <w:r w:rsidR="00420E51">
        <w:rPr>
          <w:rFonts w:ascii="Georgia" w:hAnsi="Georgia"/>
          <w:b/>
          <w:bCs/>
          <w:noProof/>
          <w:lang w:eastAsia="ro-RO"/>
        </w:rPr>
        <w:t xml:space="preserve"> domnului Andrei Caramitru. </w:t>
      </w:r>
    </w:p>
    <w:p w14:paraId="0EC3A597" w14:textId="7BA88239" w:rsidR="004A3A2D" w:rsidRDefault="004A3A2D" w:rsidP="004A3A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Hotărâre adoptată cu unanimitate de voturi (</w:t>
      </w:r>
      <w:r w:rsidR="00674B00">
        <w:rPr>
          <w:rFonts w:ascii="Georgia" w:hAnsi="Georgia"/>
          <w:b/>
          <w:bCs/>
          <w:noProof/>
          <w:lang w:eastAsia="ro-RO"/>
        </w:rPr>
        <w:t>9</w:t>
      </w:r>
      <w:r w:rsidRPr="00186A12">
        <w:rPr>
          <w:rFonts w:ascii="Georgia" w:hAnsi="Georgia"/>
          <w:b/>
          <w:bCs/>
          <w:noProof/>
          <w:lang w:eastAsia="ro-RO"/>
        </w:rPr>
        <w:t xml:space="preserve"> voturi).</w:t>
      </w:r>
    </w:p>
    <w:p w14:paraId="2380FC29" w14:textId="77777777" w:rsidR="004A3A2D" w:rsidRDefault="004A3A2D" w:rsidP="004A3A2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22310771" w14:textId="712900B0" w:rsidR="00FB67B4" w:rsidRPr="009B5D29" w:rsidRDefault="00FB67B4" w:rsidP="006D240A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lang w:eastAsia="ro-RO"/>
        </w:rPr>
      </w:pPr>
      <w:r>
        <w:rPr>
          <w:rFonts w:ascii="Georgia" w:hAnsi="Georgia"/>
          <w:noProof/>
          <w:lang w:eastAsia="ro-RO"/>
        </w:rPr>
        <w:t xml:space="preserve">Colegiul director a statuat </w:t>
      </w:r>
      <w:r w:rsidRPr="00FB67B4">
        <w:rPr>
          <w:rFonts w:ascii="Georgia" w:hAnsi="Georgia"/>
          <w:b/>
          <w:bCs/>
          <w:noProof/>
          <w:lang w:eastAsia="ro-RO"/>
        </w:rPr>
        <w:t>faptul c</w:t>
      </w:r>
      <w:r>
        <w:rPr>
          <w:rFonts w:ascii="Georgia" w:hAnsi="Georgia"/>
          <w:b/>
          <w:bCs/>
          <w:noProof/>
          <w:lang w:eastAsia="ro-RO"/>
        </w:rPr>
        <w:t>ă</w:t>
      </w:r>
      <w:r w:rsidR="00420E51">
        <w:rPr>
          <w:rFonts w:ascii="Georgia" w:hAnsi="Georgia"/>
          <w:b/>
          <w:bCs/>
          <w:noProof/>
          <w:lang w:eastAsia="ro-RO"/>
        </w:rPr>
        <w:t>,</w:t>
      </w:r>
      <w:r>
        <w:rPr>
          <w:rFonts w:ascii="Georgia" w:hAnsi="Georgia"/>
          <w:noProof/>
          <w:lang w:eastAsia="ro-RO"/>
        </w:rPr>
        <w:t xml:space="preserve"> </w:t>
      </w:r>
      <w:r w:rsidR="00420E51">
        <w:rPr>
          <w:rFonts w:ascii="Georgia" w:hAnsi="Georgia"/>
          <w:noProof/>
          <w:lang w:eastAsia="ro-RO"/>
        </w:rPr>
        <w:t>evacuarea</w:t>
      </w:r>
      <w:r>
        <w:rPr>
          <w:rFonts w:ascii="Georgia" w:hAnsi="Georgia"/>
          <w:noProof/>
          <w:lang w:eastAsia="ro-RO"/>
        </w:rPr>
        <w:t xml:space="preserve"> unei petente </w:t>
      </w:r>
      <w:r w:rsidR="00420E51">
        <w:rPr>
          <w:rFonts w:ascii="Georgia" w:hAnsi="Georgia"/>
          <w:noProof/>
          <w:lang w:eastAsia="ro-RO"/>
        </w:rPr>
        <w:t xml:space="preserve">din imobilul în </w:t>
      </w:r>
      <w:r>
        <w:rPr>
          <w:rFonts w:ascii="Georgia" w:hAnsi="Georgia"/>
          <w:noProof/>
          <w:lang w:eastAsia="ro-RO"/>
        </w:rPr>
        <w:t xml:space="preserve">care a </w:t>
      </w:r>
      <w:r w:rsidR="00420E51">
        <w:rPr>
          <w:rFonts w:ascii="Georgia" w:hAnsi="Georgia"/>
          <w:noProof/>
          <w:lang w:eastAsia="ro-RO"/>
        </w:rPr>
        <w:t>conviețiuit</w:t>
      </w:r>
      <w:r>
        <w:rPr>
          <w:rFonts w:ascii="Georgia" w:hAnsi="Georgia"/>
          <w:noProof/>
          <w:lang w:eastAsia="ro-RO"/>
        </w:rPr>
        <w:t xml:space="preserve"> mai bine de 25 ani</w:t>
      </w:r>
      <w:r w:rsidR="00420E51">
        <w:rPr>
          <w:rFonts w:ascii="Georgia" w:hAnsi="Georgia"/>
          <w:noProof/>
          <w:lang w:eastAsia="ro-RO"/>
        </w:rPr>
        <w:t xml:space="preserve"> în concubinaj, după decesul partenerului</w:t>
      </w:r>
      <w:r>
        <w:rPr>
          <w:rFonts w:ascii="Georgia" w:hAnsi="Georgia"/>
          <w:noProof/>
          <w:lang w:eastAsia="ro-RO"/>
        </w:rPr>
        <w:t xml:space="preserve">, </w:t>
      </w:r>
      <w:r w:rsidR="00420E51">
        <w:rPr>
          <w:rFonts w:ascii="Georgia" w:hAnsi="Georgia"/>
          <w:noProof/>
          <w:lang w:eastAsia="ro-RO"/>
        </w:rPr>
        <w:t xml:space="preserve">poate avea efecte discriminatorii în </w:t>
      </w:r>
      <w:r w:rsidRPr="00FB67B4">
        <w:rPr>
          <w:rFonts w:ascii="Georgia" w:hAnsi="Georgia"/>
          <w:b/>
          <w:bCs/>
          <w:noProof/>
          <w:lang w:eastAsia="ro-RO"/>
        </w:rPr>
        <w:t>lipsa unor prevederi legale</w:t>
      </w:r>
      <w:r>
        <w:rPr>
          <w:rFonts w:ascii="Georgia" w:hAnsi="Georgia"/>
          <w:noProof/>
          <w:lang w:eastAsia="ro-RO"/>
        </w:rPr>
        <w:t xml:space="preserve"> care</w:t>
      </w:r>
      <w:r w:rsidR="00420E51">
        <w:rPr>
          <w:rFonts w:ascii="Georgia" w:hAnsi="Georgia"/>
          <w:noProof/>
          <w:lang w:eastAsia="ro-RO"/>
        </w:rPr>
        <w:t xml:space="preserve"> să</w:t>
      </w:r>
      <w:r>
        <w:rPr>
          <w:rFonts w:ascii="Georgia" w:hAnsi="Georgia"/>
          <w:noProof/>
          <w:lang w:eastAsia="ro-RO"/>
        </w:rPr>
        <w:t xml:space="preserve"> reglementez</w:t>
      </w:r>
      <w:r w:rsidR="00420E51">
        <w:rPr>
          <w:rFonts w:ascii="Georgia" w:hAnsi="Georgia"/>
          <w:noProof/>
          <w:lang w:eastAsia="ro-RO"/>
        </w:rPr>
        <w:t>e</w:t>
      </w:r>
      <w:r>
        <w:rPr>
          <w:rFonts w:ascii="Georgia" w:hAnsi="Georgia"/>
          <w:noProof/>
          <w:lang w:eastAsia="ro-RO"/>
        </w:rPr>
        <w:t xml:space="preserve"> regimul juridic privind conviețuirea </w:t>
      </w:r>
      <w:r w:rsidR="00420E51">
        <w:rPr>
          <w:rFonts w:ascii="Georgia" w:hAnsi="Georgia"/>
          <w:noProof/>
          <w:lang w:eastAsia="ro-RO"/>
        </w:rPr>
        <w:t xml:space="preserve">acestor cupluri de sex diferit, </w:t>
      </w:r>
      <w:r>
        <w:rPr>
          <w:rFonts w:ascii="Georgia" w:hAnsi="Georgia"/>
          <w:noProof/>
          <w:lang w:eastAsia="ro-RO"/>
        </w:rPr>
        <w:t>conform art. 2 alin. (1) din O.G. 137/2000, republicată.</w:t>
      </w:r>
    </w:p>
    <w:p w14:paraId="1C324B4B" w14:textId="77777777" w:rsidR="006D240A" w:rsidRDefault="006D240A" w:rsidP="006D240A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4A07F294" w14:textId="5027BDD0" w:rsidR="003454B0" w:rsidRDefault="003454B0" w:rsidP="003454B0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</w:p>
    <w:p w14:paraId="1FA9AB7B" w14:textId="33D379C7" w:rsidR="00C92112" w:rsidRDefault="00C92112" w:rsidP="003454B0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</w:p>
    <w:p w14:paraId="52F38A0E" w14:textId="64040EDB" w:rsidR="00EB7DD7" w:rsidRDefault="00EB7DD7" w:rsidP="003454B0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</w:p>
    <w:p w14:paraId="152EA07D" w14:textId="77777777" w:rsidR="00FB67B4" w:rsidRPr="007058B3" w:rsidRDefault="00FB67B4" w:rsidP="003454B0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</w:p>
    <w:p w14:paraId="2DF1F19B" w14:textId="77777777" w:rsidR="003454B0" w:rsidRPr="0096474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Colegiul director al Consiliului Național pentru Combaterea Discriminării</w:t>
      </w:r>
    </w:p>
    <w:p w14:paraId="35CE98FB" w14:textId="00C1686D" w:rsidR="003454B0" w:rsidRPr="0096474F" w:rsidRDefault="006D2A28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30 septembrie</w:t>
      </w:r>
      <w:r w:rsidR="003454B0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</w:t>
      </w:r>
      <w:r w:rsidR="003454B0"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2020</w:t>
      </w:r>
    </w:p>
    <w:p w14:paraId="53333FEB" w14:textId="33AE3E12" w:rsidR="00EE22FF" w:rsidRPr="004928A5" w:rsidRDefault="003454B0" w:rsidP="004928A5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București</w:t>
      </w:r>
    </w:p>
    <w:sectPr w:rsidR="00EE22FF" w:rsidRPr="004928A5" w:rsidSect="00837D5B">
      <w:headerReference w:type="default" r:id="rId8"/>
      <w:footerReference w:type="even" r:id="rId9"/>
      <w:footerReference w:type="default" r:id="rId10"/>
      <w:type w:val="oddPage"/>
      <w:pgSz w:w="11907" w:h="16840" w:code="9"/>
      <w:pgMar w:top="567" w:right="567" w:bottom="567" w:left="1134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A1A1D" w14:textId="77777777" w:rsidR="005D558C" w:rsidRDefault="005D558C">
      <w:r>
        <w:separator/>
      </w:r>
    </w:p>
  </w:endnote>
  <w:endnote w:type="continuationSeparator" w:id="0">
    <w:p w14:paraId="6DC23339" w14:textId="77777777" w:rsidR="005D558C" w:rsidRDefault="005D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2A77D" w14:textId="77777777" w:rsidR="00F17F52" w:rsidRDefault="00F17F52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F17F52" w:rsidRDefault="00F17F52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BCFE" w14:textId="036BDED5" w:rsidR="0063728E" w:rsidRDefault="0063728E">
    <w:pPr>
      <w:pStyle w:val="Footer"/>
    </w:pPr>
    <w:r>
      <w:rPr>
        <w:rFonts w:ascii="Times New Roman" w:hAnsi="Times New Roman" w:cs="Times New Roman"/>
        <w:b/>
        <w:noProof/>
        <w:sz w:val="24"/>
        <w:szCs w:val="24"/>
        <w:lang w:val="ro-RO"/>
      </w:rPr>
      <w:drawing>
        <wp:anchor distT="0" distB="0" distL="114300" distR="114300" simplePos="0" relativeHeight="251658240" behindDoc="0" locked="0" layoutInCell="1" allowOverlap="1" wp14:anchorId="5C505689" wp14:editId="021DA70C">
          <wp:simplePos x="0" y="0"/>
          <wp:positionH relativeFrom="column">
            <wp:posOffset>-96520</wp:posOffset>
          </wp:positionH>
          <wp:positionV relativeFrom="paragraph">
            <wp:posOffset>-20320</wp:posOffset>
          </wp:positionV>
          <wp:extent cx="6552565" cy="781050"/>
          <wp:effectExtent l="0" t="0" r="63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ntet nou lucru t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08CC" w14:textId="77777777" w:rsidR="005D558C" w:rsidRDefault="005D558C">
      <w:r>
        <w:separator/>
      </w:r>
    </w:p>
  </w:footnote>
  <w:footnote w:type="continuationSeparator" w:id="0">
    <w:p w14:paraId="24384A02" w14:textId="77777777" w:rsidR="005D558C" w:rsidRDefault="005D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25274" w14:textId="7E5E6225" w:rsidR="00AA42DA" w:rsidRPr="00785A53" w:rsidRDefault="00AA42DA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55785"/>
    <w:multiLevelType w:val="hybridMultilevel"/>
    <w:tmpl w:val="83F6F868"/>
    <w:lvl w:ilvl="0" w:tplc="45EA9B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15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D4"/>
    <w:rsid w:val="00006383"/>
    <w:rsid w:val="00006C16"/>
    <w:rsid w:val="00010893"/>
    <w:rsid w:val="00010CA9"/>
    <w:rsid w:val="00015F1D"/>
    <w:rsid w:val="00015F73"/>
    <w:rsid w:val="00017F5B"/>
    <w:rsid w:val="00027ADF"/>
    <w:rsid w:val="0003025E"/>
    <w:rsid w:val="00032C23"/>
    <w:rsid w:val="00033F45"/>
    <w:rsid w:val="00035570"/>
    <w:rsid w:val="00036C22"/>
    <w:rsid w:val="00037048"/>
    <w:rsid w:val="00042877"/>
    <w:rsid w:val="00042DB7"/>
    <w:rsid w:val="000452E3"/>
    <w:rsid w:val="00045AAF"/>
    <w:rsid w:val="00045E65"/>
    <w:rsid w:val="00046AA1"/>
    <w:rsid w:val="0004741B"/>
    <w:rsid w:val="00051289"/>
    <w:rsid w:val="00051651"/>
    <w:rsid w:val="00051FF4"/>
    <w:rsid w:val="00052763"/>
    <w:rsid w:val="000531F8"/>
    <w:rsid w:val="0005436E"/>
    <w:rsid w:val="00055191"/>
    <w:rsid w:val="000561CC"/>
    <w:rsid w:val="0005635E"/>
    <w:rsid w:val="00057699"/>
    <w:rsid w:val="000578E5"/>
    <w:rsid w:val="000601B6"/>
    <w:rsid w:val="0006033C"/>
    <w:rsid w:val="00064126"/>
    <w:rsid w:val="00066F0A"/>
    <w:rsid w:val="00067AC3"/>
    <w:rsid w:val="000727D4"/>
    <w:rsid w:val="0007285C"/>
    <w:rsid w:val="00073D86"/>
    <w:rsid w:val="00075E33"/>
    <w:rsid w:val="00076BF3"/>
    <w:rsid w:val="00077C93"/>
    <w:rsid w:val="00080BD0"/>
    <w:rsid w:val="00083CF2"/>
    <w:rsid w:val="00085150"/>
    <w:rsid w:val="000862E0"/>
    <w:rsid w:val="000862F7"/>
    <w:rsid w:val="00090554"/>
    <w:rsid w:val="000A1357"/>
    <w:rsid w:val="000A439D"/>
    <w:rsid w:val="000A65E5"/>
    <w:rsid w:val="000B38EC"/>
    <w:rsid w:val="000B6236"/>
    <w:rsid w:val="000C0449"/>
    <w:rsid w:val="000C1568"/>
    <w:rsid w:val="000C2201"/>
    <w:rsid w:val="000C265E"/>
    <w:rsid w:val="000C7786"/>
    <w:rsid w:val="000D08DC"/>
    <w:rsid w:val="000D1052"/>
    <w:rsid w:val="000D387A"/>
    <w:rsid w:val="000D5205"/>
    <w:rsid w:val="000D581B"/>
    <w:rsid w:val="000E00AC"/>
    <w:rsid w:val="000E74FA"/>
    <w:rsid w:val="000F0BED"/>
    <w:rsid w:val="000F4BC7"/>
    <w:rsid w:val="000F4C97"/>
    <w:rsid w:val="000F79B5"/>
    <w:rsid w:val="00101737"/>
    <w:rsid w:val="00103E81"/>
    <w:rsid w:val="00104D0F"/>
    <w:rsid w:val="00106AA8"/>
    <w:rsid w:val="00106D57"/>
    <w:rsid w:val="001142B9"/>
    <w:rsid w:val="00114CAE"/>
    <w:rsid w:val="0011718C"/>
    <w:rsid w:val="00126ADB"/>
    <w:rsid w:val="00127D68"/>
    <w:rsid w:val="001303CA"/>
    <w:rsid w:val="0013560C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77CB"/>
    <w:rsid w:val="00161DA7"/>
    <w:rsid w:val="001630C6"/>
    <w:rsid w:val="001632A4"/>
    <w:rsid w:val="001648E5"/>
    <w:rsid w:val="00165C5E"/>
    <w:rsid w:val="001660CF"/>
    <w:rsid w:val="001670BD"/>
    <w:rsid w:val="00167338"/>
    <w:rsid w:val="001704A6"/>
    <w:rsid w:val="001712DF"/>
    <w:rsid w:val="00173945"/>
    <w:rsid w:val="00183719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4684"/>
    <w:rsid w:val="001B5123"/>
    <w:rsid w:val="001B6DD8"/>
    <w:rsid w:val="001B7793"/>
    <w:rsid w:val="001C4188"/>
    <w:rsid w:val="001C52F6"/>
    <w:rsid w:val="001C6219"/>
    <w:rsid w:val="001C7FAF"/>
    <w:rsid w:val="001D14C7"/>
    <w:rsid w:val="001D15C1"/>
    <w:rsid w:val="001D223C"/>
    <w:rsid w:val="001D4463"/>
    <w:rsid w:val="001D47B8"/>
    <w:rsid w:val="001D4FE1"/>
    <w:rsid w:val="001D5519"/>
    <w:rsid w:val="001F0E64"/>
    <w:rsid w:val="001F2D23"/>
    <w:rsid w:val="001F3D9A"/>
    <w:rsid w:val="001F5EDA"/>
    <w:rsid w:val="001F69D2"/>
    <w:rsid w:val="00201764"/>
    <w:rsid w:val="0020587E"/>
    <w:rsid w:val="0020628B"/>
    <w:rsid w:val="00207690"/>
    <w:rsid w:val="00207BAC"/>
    <w:rsid w:val="00211184"/>
    <w:rsid w:val="0021188D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915"/>
    <w:rsid w:val="002977B3"/>
    <w:rsid w:val="002A392C"/>
    <w:rsid w:val="002A749F"/>
    <w:rsid w:val="002A76A3"/>
    <w:rsid w:val="002A7819"/>
    <w:rsid w:val="002B28D5"/>
    <w:rsid w:val="002B3691"/>
    <w:rsid w:val="002B5E44"/>
    <w:rsid w:val="002B6229"/>
    <w:rsid w:val="002B6435"/>
    <w:rsid w:val="002B6EB3"/>
    <w:rsid w:val="002C1479"/>
    <w:rsid w:val="002C25C1"/>
    <w:rsid w:val="002C3DB8"/>
    <w:rsid w:val="002C5DCF"/>
    <w:rsid w:val="002D05B9"/>
    <w:rsid w:val="002D1038"/>
    <w:rsid w:val="002D36FD"/>
    <w:rsid w:val="002D41C5"/>
    <w:rsid w:val="002D4785"/>
    <w:rsid w:val="002D65EE"/>
    <w:rsid w:val="002D7365"/>
    <w:rsid w:val="002E025A"/>
    <w:rsid w:val="002E2888"/>
    <w:rsid w:val="002E7F7E"/>
    <w:rsid w:val="002F7B4E"/>
    <w:rsid w:val="00300B67"/>
    <w:rsid w:val="00303CC9"/>
    <w:rsid w:val="0030411C"/>
    <w:rsid w:val="003049A6"/>
    <w:rsid w:val="00305B00"/>
    <w:rsid w:val="003060C6"/>
    <w:rsid w:val="00306D54"/>
    <w:rsid w:val="003151A9"/>
    <w:rsid w:val="00326537"/>
    <w:rsid w:val="00330B2D"/>
    <w:rsid w:val="003334A7"/>
    <w:rsid w:val="003335FB"/>
    <w:rsid w:val="00336BA5"/>
    <w:rsid w:val="00342DB4"/>
    <w:rsid w:val="003442FA"/>
    <w:rsid w:val="003454B0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6A05"/>
    <w:rsid w:val="0036733E"/>
    <w:rsid w:val="003702CB"/>
    <w:rsid w:val="003749B9"/>
    <w:rsid w:val="00377FB3"/>
    <w:rsid w:val="00384323"/>
    <w:rsid w:val="00384429"/>
    <w:rsid w:val="0038608D"/>
    <w:rsid w:val="00386780"/>
    <w:rsid w:val="00390594"/>
    <w:rsid w:val="00390801"/>
    <w:rsid w:val="003931D8"/>
    <w:rsid w:val="00395928"/>
    <w:rsid w:val="00397C30"/>
    <w:rsid w:val="00397D25"/>
    <w:rsid w:val="003A1B31"/>
    <w:rsid w:val="003A546B"/>
    <w:rsid w:val="003B0C13"/>
    <w:rsid w:val="003B0F97"/>
    <w:rsid w:val="003B1A8C"/>
    <w:rsid w:val="003B4116"/>
    <w:rsid w:val="003B7D03"/>
    <w:rsid w:val="003C2589"/>
    <w:rsid w:val="003C478F"/>
    <w:rsid w:val="003C7E45"/>
    <w:rsid w:val="003D10F6"/>
    <w:rsid w:val="003D1149"/>
    <w:rsid w:val="003D199A"/>
    <w:rsid w:val="003D37C0"/>
    <w:rsid w:val="003E014A"/>
    <w:rsid w:val="003E0EBF"/>
    <w:rsid w:val="003E126E"/>
    <w:rsid w:val="003E387D"/>
    <w:rsid w:val="003E3A15"/>
    <w:rsid w:val="003F2374"/>
    <w:rsid w:val="003F2704"/>
    <w:rsid w:val="003F60DE"/>
    <w:rsid w:val="0040175F"/>
    <w:rsid w:val="00403A10"/>
    <w:rsid w:val="00406392"/>
    <w:rsid w:val="0040675B"/>
    <w:rsid w:val="004069D0"/>
    <w:rsid w:val="004105F9"/>
    <w:rsid w:val="004114F9"/>
    <w:rsid w:val="00416386"/>
    <w:rsid w:val="004200DC"/>
    <w:rsid w:val="004202E9"/>
    <w:rsid w:val="00420E51"/>
    <w:rsid w:val="00421D1C"/>
    <w:rsid w:val="004228A7"/>
    <w:rsid w:val="00422D96"/>
    <w:rsid w:val="00422F99"/>
    <w:rsid w:val="00423AF3"/>
    <w:rsid w:val="004240AC"/>
    <w:rsid w:val="004246CE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511B5"/>
    <w:rsid w:val="004531A8"/>
    <w:rsid w:val="00457177"/>
    <w:rsid w:val="004601BC"/>
    <w:rsid w:val="00461FEF"/>
    <w:rsid w:val="00463B92"/>
    <w:rsid w:val="004667DC"/>
    <w:rsid w:val="00471482"/>
    <w:rsid w:val="0047272C"/>
    <w:rsid w:val="00475D9C"/>
    <w:rsid w:val="00477192"/>
    <w:rsid w:val="00477BDB"/>
    <w:rsid w:val="00477C71"/>
    <w:rsid w:val="004824A2"/>
    <w:rsid w:val="00484889"/>
    <w:rsid w:val="00485F6B"/>
    <w:rsid w:val="00487A47"/>
    <w:rsid w:val="00490778"/>
    <w:rsid w:val="004928A5"/>
    <w:rsid w:val="00495627"/>
    <w:rsid w:val="00495ABA"/>
    <w:rsid w:val="004A112B"/>
    <w:rsid w:val="004A1E4B"/>
    <w:rsid w:val="004A3A2D"/>
    <w:rsid w:val="004A52A7"/>
    <w:rsid w:val="004B3AAA"/>
    <w:rsid w:val="004B5DA1"/>
    <w:rsid w:val="004C3C9A"/>
    <w:rsid w:val="004C6B04"/>
    <w:rsid w:val="004C73E2"/>
    <w:rsid w:val="004D1B13"/>
    <w:rsid w:val="004D25FC"/>
    <w:rsid w:val="004D4FF1"/>
    <w:rsid w:val="004D7425"/>
    <w:rsid w:val="004E169C"/>
    <w:rsid w:val="004E3269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501382"/>
    <w:rsid w:val="00501518"/>
    <w:rsid w:val="005048D5"/>
    <w:rsid w:val="0051078D"/>
    <w:rsid w:val="005145AB"/>
    <w:rsid w:val="0051585B"/>
    <w:rsid w:val="00516460"/>
    <w:rsid w:val="00522485"/>
    <w:rsid w:val="005263BB"/>
    <w:rsid w:val="00527099"/>
    <w:rsid w:val="005277F8"/>
    <w:rsid w:val="00530396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F40"/>
    <w:rsid w:val="00567575"/>
    <w:rsid w:val="0056791E"/>
    <w:rsid w:val="00576DF3"/>
    <w:rsid w:val="00580778"/>
    <w:rsid w:val="00580F94"/>
    <w:rsid w:val="00581BA8"/>
    <w:rsid w:val="00584457"/>
    <w:rsid w:val="0059491A"/>
    <w:rsid w:val="00594F4A"/>
    <w:rsid w:val="00596637"/>
    <w:rsid w:val="005A10AB"/>
    <w:rsid w:val="005A225A"/>
    <w:rsid w:val="005A4848"/>
    <w:rsid w:val="005A7A7D"/>
    <w:rsid w:val="005B100B"/>
    <w:rsid w:val="005B101A"/>
    <w:rsid w:val="005B28DB"/>
    <w:rsid w:val="005B3E8B"/>
    <w:rsid w:val="005B5E88"/>
    <w:rsid w:val="005B6DEE"/>
    <w:rsid w:val="005C2DD6"/>
    <w:rsid w:val="005C5361"/>
    <w:rsid w:val="005D0971"/>
    <w:rsid w:val="005D321D"/>
    <w:rsid w:val="005D5139"/>
    <w:rsid w:val="005D558C"/>
    <w:rsid w:val="005D6D40"/>
    <w:rsid w:val="005D6E8F"/>
    <w:rsid w:val="005D7096"/>
    <w:rsid w:val="005D7253"/>
    <w:rsid w:val="005E3ABC"/>
    <w:rsid w:val="005E56AB"/>
    <w:rsid w:val="005E73EA"/>
    <w:rsid w:val="005E7C50"/>
    <w:rsid w:val="005F03A3"/>
    <w:rsid w:val="005F1144"/>
    <w:rsid w:val="005F2BF3"/>
    <w:rsid w:val="005F3382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3C59"/>
    <w:rsid w:val="00644A1E"/>
    <w:rsid w:val="00644E8C"/>
    <w:rsid w:val="006523CC"/>
    <w:rsid w:val="00654E74"/>
    <w:rsid w:val="0065610C"/>
    <w:rsid w:val="00660B09"/>
    <w:rsid w:val="00660E7F"/>
    <w:rsid w:val="00663ECA"/>
    <w:rsid w:val="00666112"/>
    <w:rsid w:val="00667B07"/>
    <w:rsid w:val="00671000"/>
    <w:rsid w:val="00671082"/>
    <w:rsid w:val="00671E78"/>
    <w:rsid w:val="00671F18"/>
    <w:rsid w:val="006749C8"/>
    <w:rsid w:val="00674B00"/>
    <w:rsid w:val="00681B8D"/>
    <w:rsid w:val="00685D6F"/>
    <w:rsid w:val="00692997"/>
    <w:rsid w:val="00692DA3"/>
    <w:rsid w:val="00692DA9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4193"/>
    <w:rsid w:val="006B5F4C"/>
    <w:rsid w:val="006C1EDC"/>
    <w:rsid w:val="006D1A76"/>
    <w:rsid w:val="006D240A"/>
    <w:rsid w:val="006D2A28"/>
    <w:rsid w:val="006D2B01"/>
    <w:rsid w:val="006D37C8"/>
    <w:rsid w:val="006E2E75"/>
    <w:rsid w:val="006E4182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56844"/>
    <w:rsid w:val="00761999"/>
    <w:rsid w:val="00762B90"/>
    <w:rsid w:val="007641C3"/>
    <w:rsid w:val="007653D5"/>
    <w:rsid w:val="007658D6"/>
    <w:rsid w:val="00767B8A"/>
    <w:rsid w:val="00770BD7"/>
    <w:rsid w:val="00770EF0"/>
    <w:rsid w:val="00771609"/>
    <w:rsid w:val="0077186B"/>
    <w:rsid w:val="00771EF6"/>
    <w:rsid w:val="007723BF"/>
    <w:rsid w:val="007738D0"/>
    <w:rsid w:val="00775FD1"/>
    <w:rsid w:val="007807A1"/>
    <w:rsid w:val="007809AA"/>
    <w:rsid w:val="00783FD7"/>
    <w:rsid w:val="007846CE"/>
    <w:rsid w:val="00784F16"/>
    <w:rsid w:val="00785A53"/>
    <w:rsid w:val="00787334"/>
    <w:rsid w:val="00790D4E"/>
    <w:rsid w:val="00791567"/>
    <w:rsid w:val="00791D56"/>
    <w:rsid w:val="0079366B"/>
    <w:rsid w:val="0079399D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1B00"/>
    <w:rsid w:val="007C5F68"/>
    <w:rsid w:val="007D0939"/>
    <w:rsid w:val="007D1BCA"/>
    <w:rsid w:val="007D38A2"/>
    <w:rsid w:val="007D769F"/>
    <w:rsid w:val="007E24D3"/>
    <w:rsid w:val="007E3798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937"/>
    <w:rsid w:val="0081743A"/>
    <w:rsid w:val="0082039D"/>
    <w:rsid w:val="008216AF"/>
    <w:rsid w:val="008230B1"/>
    <w:rsid w:val="0083250E"/>
    <w:rsid w:val="008338A7"/>
    <w:rsid w:val="00837404"/>
    <w:rsid w:val="00837D5B"/>
    <w:rsid w:val="00840C0D"/>
    <w:rsid w:val="008411F4"/>
    <w:rsid w:val="008416B4"/>
    <w:rsid w:val="0084264C"/>
    <w:rsid w:val="008437A6"/>
    <w:rsid w:val="008458A0"/>
    <w:rsid w:val="008459D7"/>
    <w:rsid w:val="00850C08"/>
    <w:rsid w:val="00851997"/>
    <w:rsid w:val="00855C04"/>
    <w:rsid w:val="00857042"/>
    <w:rsid w:val="008578B9"/>
    <w:rsid w:val="00857D2D"/>
    <w:rsid w:val="0086593B"/>
    <w:rsid w:val="00866C4C"/>
    <w:rsid w:val="00867C87"/>
    <w:rsid w:val="00873470"/>
    <w:rsid w:val="00875571"/>
    <w:rsid w:val="00877D83"/>
    <w:rsid w:val="008832E0"/>
    <w:rsid w:val="0089266D"/>
    <w:rsid w:val="00894C97"/>
    <w:rsid w:val="008953AA"/>
    <w:rsid w:val="00895C6D"/>
    <w:rsid w:val="00895F23"/>
    <w:rsid w:val="008A25D3"/>
    <w:rsid w:val="008A450E"/>
    <w:rsid w:val="008A6A29"/>
    <w:rsid w:val="008B009D"/>
    <w:rsid w:val="008B28FC"/>
    <w:rsid w:val="008B2A8F"/>
    <w:rsid w:val="008B3190"/>
    <w:rsid w:val="008B41A6"/>
    <w:rsid w:val="008C03F1"/>
    <w:rsid w:val="008C1CF4"/>
    <w:rsid w:val="008C26C7"/>
    <w:rsid w:val="008C5553"/>
    <w:rsid w:val="008C628B"/>
    <w:rsid w:val="008D06B9"/>
    <w:rsid w:val="008D3016"/>
    <w:rsid w:val="008D62B9"/>
    <w:rsid w:val="008D7CB7"/>
    <w:rsid w:val="008E2682"/>
    <w:rsid w:val="008E2826"/>
    <w:rsid w:val="008E744E"/>
    <w:rsid w:val="008E75E7"/>
    <w:rsid w:val="008F372A"/>
    <w:rsid w:val="008F3F90"/>
    <w:rsid w:val="008F4E40"/>
    <w:rsid w:val="0090014A"/>
    <w:rsid w:val="00901ED1"/>
    <w:rsid w:val="00901F6D"/>
    <w:rsid w:val="009036F4"/>
    <w:rsid w:val="009043D0"/>
    <w:rsid w:val="00910533"/>
    <w:rsid w:val="00911298"/>
    <w:rsid w:val="00914003"/>
    <w:rsid w:val="00914CE2"/>
    <w:rsid w:val="0091626A"/>
    <w:rsid w:val="00920CB5"/>
    <w:rsid w:val="00922C6D"/>
    <w:rsid w:val="009234BF"/>
    <w:rsid w:val="00923E56"/>
    <w:rsid w:val="00926E4D"/>
    <w:rsid w:val="00930C01"/>
    <w:rsid w:val="009322FB"/>
    <w:rsid w:val="009351B3"/>
    <w:rsid w:val="0094230F"/>
    <w:rsid w:val="0095112F"/>
    <w:rsid w:val="00952169"/>
    <w:rsid w:val="0095216A"/>
    <w:rsid w:val="00952472"/>
    <w:rsid w:val="00953F4D"/>
    <w:rsid w:val="00955EDD"/>
    <w:rsid w:val="00956703"/>
    <w:rsid w:val="00956FC9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D5C"/>
    <w:rsid w:val="009B3E8D"/>
    <w:rsid w:val="009B5242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4157"/>
    <w:rsid w:val="009F6F88"/>
    <w:rsid w:val="009F7E3C"/>
    <w:rsid w:val="00A0222B"/>
    <w:rsid w:val="00A038CE"/>
    <w:rsid w:val="00A04688"/>
    <w:rsid w:val="00A10B43"/>
    <w:rsid w:val="00A117B7"/>
    <w:rsid w:val="00A1461B"/>
    <w:rsid w:val="00A164CC"/>
    <w:rsid w:val="00A235B9"/>
    <w:rsid w:val="00A23B1E"/>
    <w:rsid w:val="00A24792"/>
    <w:rsid w:val="00A25078"/>
    <w:rsid w:val="00A2548F"/>
    <w:rsid w:val="00A329C4"/>
    <w:rsid w:val="00A33F02"/>
    <w:rsid w:val="00A36AA3"/>
    <w:rsid w:val="00A371C2"/>
    <w:rsid w:val="00A37980"/>
    <w:rsid w:val="00A402C7"/>
    <w:rsid w:val="00A46C1E"/>
    <w:rsid w:val="00A47690"/>
    <w:rsid w:val="00A503B2"/>
    <w:rsid w:val="00A5062B"/>
    <w:rsid w:val="00A601D8"/>
    <w:rsid w:val="00A61AB1"/>
    <w:rsid w:val="00A67B65"/>
    <w:rsid w:val="00A71856"/>
    <w:rsid w:val="00A71EFE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1060"/>
    <w:rsid w:val="00AD2422"/>
    <w:rsid w:val="00AD2536"/>
    <w:rsid w:val="00AD60DB"/>
    <w:rsid w:val="00AD6221"/>
    <w:rsid w:val="00AD7F7C"/>
    <w:rsid w:val="00AE7D28"/>
    <w:rsid w:val="00AF5A00"/>
    <w:rsid w:val="00AF5F5D"/>
    <w:rsid w:val="00AF627B"/>
    <w:rsid w:val="00AF7275"/>
    <w:rsid w:val="00B011CA"/>
    <w:rsid w:val="00B01CD8"/>
    <w:rsid w:val="00B02901"/>
    <w:rsid w:val="00B060EB"/>
    <w:rsid w:val="00B1264D"/>
    <w:rsid w:val="00B15825"/>
    <w:rsid w:val="00B20128"/>
    <w:rsid w:val="00B2126F"/>
    <w:rsid w:val="00B2244C"/>
    <w:rsid w:val="00B253B6"/>
    <w:rsid w:val="00B270A2"/>
    <w:rsid w:val="00B3102D"/>
    <w:rsid w:val="00B3164D"/>
    <w:rsid w:val="00B35009"/>
    <w:rsid w:val="00B401AD"/>
    <w:rsid w:val="00B4217F"/>
    <w:rsid w:val="00B43108"/>
    <w:rsid w:val="00B44C5C"/>
    <w:rsid w:val="00B45FFC"/>
    <w:rsid w:val="00B50F85"/>
    <w:rsid w:val="00B53AC9"/>
    <w:rsid w:val="00B55E5B"/>
    <w:rsid w:val="00B564A8"/>
    <w:rsid w:val="00B60487"/>
    <w:rsid w:val="00B61E69"/>
    <w:rsid w:val="00B62E6A"/>
    <w:rsid w:val="00B63C80"/>
    <w:rsid w:val="00B63EC7"/>
    <w:rsid w:val="00B76BBF"/>
    <w:rsid w:val="00B857FF"/>
    <w:rsid w:val="00B86946"/>
    <w:rsid w:val="00B9183F"/>
    <w:rsid w:val="00B92E26"/>
    <w:rsid w:val="00BA13F7"/>
    <w:rsid w:val="00BA1D8C"/>
    <w:rsid w:val="00BA222F"/>
    <w:rsid w:val="00BB0434"/>
    <w:rsid w:val="00BB4CA8"/>
    <w:rsid w:val="00BB6D58"/>
    <w:rsid w:val="00BB6F1C"/>
    <w:rsid w:val="00BC03C6"/>
    <w:rsid w:val="00BC09DD"/>
    <w:rsid w:val="00BC1D1C"/>
    <w:rsid w:val="00BC2E7B"/>
    <w:rsid w:val="00BC3EE8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6F00"/>
    <w:rsid w:val="00C11BC9"/>
    <w:rsid w:val="00C14AB2"/>
    <w:rsid w:val="00C16828"/>
    <w:rsid w:val="00C16A1F"/>
    <w:rsid w:val="00C16E70"/>
    <w:rsid w:val="00C22D46"/>
    <w:rsid w:val="00C23EE2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676F"/>
    <w:rsid w:val="00C469B1"/>
    <w:rsid w:val="00C52617"/>
    <w:rsid w:val="00C537CF"/>
    <w:rsid w:val="00C54084"/>
    <w:rsid w:val="00C555FB"/>
    <w:rsid w:val="00C564A1"/>
    <w:rsid w:val="00C56CA2"/>
    <w:rsid w:val="00C61A2D"/>
    <w:rsid w:val="00C63DCD"/>
    <w:rsid w:val="00C66029"/>
    <w:rsid w:val="00C660D5"/>
    <w:rsid w:val="00C66CDC"/>
    <w:rsid w:val="00C67A01"/>
    <w:rsid w:val="00C7044F"/>
    <w:rsid w:val="00C73385"/>
    <w:rsid w:val="00C744E3"/>
    <w:rsid w:val="00C775A5"/>
    <w:rsid w:val="00C77B94"/>
    <w:rsid w:val="00C82550"/>
    <w:rsid w:val="00C858AC"/>
    <w:rsid w:val="00C85ABB"/>
    <w:rsid w:val="00C85B0A"/>
    <w:rsid w:val="00C85F1D"/>
    <w:rsid w:val="00C86380"/>
    <w:rsid w:val="00C86896"/>
    <w:rsid w:val="00C8690E"/>
    <w:rsid w:val="00C92112"/>
    <w:rsid w:val="00C93B0B"/>
    <w:rsid w:val="00C96A7E"/>
    <w:rsid w:val="00C96ABC"/>
    <w:rsid w:val="00C97516"/>
    <w:rsid w:val="00C97999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2F7"/>
    <w:rsid w:val="00CC558F"/>
    <w:rsid w:val="00CC5CB6"/>
    <w:rsid w:val="00CC6638"/>
    <w:rsid w:val="00CD078F"/>
    <w:rsid w:val="00CD3144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4835"/>
    <w:rsid w:val="00CF5B99"/>
    <w:rsid w:val="00CF6592"/>
    <w:rsid w:val="00CF6ECB"/>
    <w:rsid w:val="00CF6EDB"/>
    <w:rsid w:val="00CF7129"/>
    <w:rsid w:val="00D033BD"/>
    <w:rsid w:val="00D0480D"/>
    <w:rsid w:val="00D07DBA"/>
    <w:rsid w:val="00D11640"/>
    <w:rsid w:val="00D11980"/>
    <w:rsid w:val="00D2250F"/>
    <w:rsid w:val="00D2444D"/>
    <w:rsid w:val="00D30E76"/>
    <w:rsid w:val="00D30F42"/>
    <w:rsid w:val="00D330B9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717D"/>
    <w:rsid w:val="00D837D8"/>
    <w:rsid w:val="00D84388"/>
    <w:rsid w:val="00D86E85"/>
    <w:rsid w:val="00D91566"/>
    <w:rsid w:val="00D93CC1"/>
    <w:rsid w:val="00D964DA"/>
    <w:rsid w:val="00DA08B0"/>
    <w:rsid w:val="00DA2F06"/>
    <w:rsid w:val="00DA302A"/>
    <w:rsid w:val="00DA32C1"/>
    <w:rsid w:val="00DA52DF"/>
    <w:rsid w:val="00DA611E"/>
    <w:rsid w:val="00DA617F"/>
    <w:rsid w:val="00DC04E4"/>
    <w:rsid w:val="00DC0C08"/>
    <w:rsid w:val="00DC13C9"/>
    <w:rsid w:val="00DC284F"/>
    <w:rsid w:val="00DC2A45"/>
    <w:rsid w:val="00DC3327"/>
    <w:rsid w:val="00DC40B8"/>
    <w:rsid w:val="00DC5F4A"/>
    <w:rsid w:val="00DC6422"/>
    <w:rsid w:val="00DC7307"/>
    <w:rsid w:val="00DC7BBD"/>
    <w:rsid w:val="00DD19C5"/>
    <w:rsid w:val="00DD297B"/>
    <w:rsid w:val="00DD76F8"/>
    <w:rsid w:val="00DE09C2"/>
    <w:rsid w:val="00DE0EB7"/>
    <w:rsid w:val="00DE1125"/>
    <w:rsid w:val="00DE283D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50C32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7E4"/>
    <w:rsid w:val="00E96A86"/>
    <w:rsid w:val="00E97794"/>
    <w:rsid w:val="00EA344A"/>
    <w:rsid w:val="00EA7AA8"/>
    <w:rsid w:val="00EB11AD"/>
    <w:rsid w:val="00EB3056"/>
    <w:rsid w:val="00EB3167"/>
    <w:rsid w:val="00EB75E6"/>
    <w:rsid w:val="00EB7933"/>
    <w:rsid w:val="00EB7DD7"/>
    <w:rsid w:val="00EC0388"/>
    <w:rsid w:val="00EC388E"/>
    <w:rsid w:val="00ED10AC"/>
    <w:rsid w:val="00ED46D3"/>
    <w:rsid w:val="00ED5C20"/>
    <w:rsid w:val="00EE030F"/>
    <w:rsid w:val="00EE0764"/>
    <w:rsid w:val="00EE07CA"/>
    <w:rsid w:val="00EE0908"/>
    <w:rsid w:val="00EE196C"/>
    <w:rsid w:val="00EE1CA5"/>
    <w:rsid w:val="00EE22FF"/>
    <w:rsid w:val="00EE3188"/>
    <w:rsid w:val="00EE4466"/>
    <w:rsid w:val="00EF3393"/>
    <w:rsid w:val="00EF3930"/>
    <w:rsid w:val="00EF475C"/>
    <w:rsid w:val="00EF50A1"/>
    <w:rsid w:val="00EF5366"/>
    <w:rsid w:val="00EF622A"/>
    <w:rsid w:val="00F00023"/>
    <w:rsid w:val="00F00915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7F52"/>
    <w:rsid w:val="00F21F4E"/>
    <w:rsid w:val="00F23DB4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513F4"/>
    <w:rsid w:val="00F5304B"/>
    <w:rsid w:val="00F56483"/>
    <w:rsid w:val="00F63A47"/>
    <w:rsid w:val="00F64012"/>
    <w:rsid w:val="00F64456"/>
    <w:rsid w:val="00F64CBF"/>
    <w:rsid w:val="00F75265"/>
    <w:rsid w:val="00F75837"/>
    <w:rsid w:val="00F76D95"/>
    <w:rsid w:val="00F77012"/>
    <w:rsid w:val="00F77DAA"/>
    <w:rsid w:val="00F803BD"/>
    <w:rsid w:val="00F8108F"/>
    <w:rsid w:val="00F8341B"/>
    <w:rsid w:val="00F834B7"/>
    <w:rsid w:val="00F85C96"/>
    <w:rsid w:val="00F866CA"/>
    <w:rsid w:val="00F873CE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7B4"/>
    <w:rsid w:val="00FB6D21"/>
    <w:rsid w:val="00FB760B"/>
    <w:rsid w:val="00FC01A4"/>
    <w:rsid w:val="00FC17CE"/>
    <w:rsid w:val="00FC31E5"/>
    <w:rsid w:val="00FC4DF0"/>
    <w:rsid w:val="00FC55D4"/>
    <w:rsid w:val="00FC7FE3"/>
    <w:rsid w:val="00FD11F2"/>
    <w:rsid w:val="00FD183C"/>
    <w:rsid w:val="00FD3E90"/>
    <w:rsid w:val="00FD481D"/>
    <w:rsid w:val="00FD785C"/>
    <w:rsid w:val="00FE06E8"/>
    <w:rsid w:val="00FE2074"/>
    <w:rsid w:val="00FE284B"/>
    <w:rsid w:val="00FE29B1"/>
    <w:rsid w:val="00FE4ED2"/>
    <w:rsid w:val="00FE68CC"/>
    <w:rsid w:val="00FE7DB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2984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Office 365 2018.3</cp:lastModifiedBy>
  <cp:revision>2</cp:revision>
  <cp:lastPrinted>2020-06-15T09:56:00Z</cp:lastPrinted>
  <dcterms:created xsi:type="dcterms:W3CDTF">2020-09-30T11:24:00Z</dcterms:created>
  <dcterms:modified xsi:type="dcterms:W3CDTF">2020-09-30T11:24:00Z</dcterms:modified>
</cp:coreProperties>
</file>